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4C" w:rsidRDefault="00873B4C" w:rsidP="00873B4C">
      <w:pPr>
        <w:jc w:val="center"/>
        <w:rPr>
          <w:b/>
        </w:rPr>
      </w:pPr>
    </w:p>
    <w:p w:rsidR="00873B4C" w:rsidRDefault="00873B4C" w:rsidP="00873B4C">
      <w:pPr>
        <w:jc w:val="center"/>
        <w:rPr>
          <w:b/>
        </w:rPr>
      </w:pPr>
    </w:p>
    <w:p w:rsidR="00873B4C" w:rsidRDefault="00873B4C" w:rsidP="00873B4C">
      <w:pPr>
        <w:jc w:val="center"/>
        <w:rPr>
          <w:b/>
        </w:rPr>
      </w:pPr>
    </w:p>
    <w:p w:rsidR="00873B4C" w:rsidRDefault="00873B4C" w:rsidP="00873B4C">
      <w:pPr>
        <w:jc w:val="center"/>
        <w:rPr>
          <w:b/>
        </w:rPr>
      </w:pPr>
    </w:p>
    <w:p w:rsidR="00873B4C" w:rsidRDefault="00873B4C" w:rsidP="00873B4C">
      <w:pPr>
        <w:jc w:val="center"/>
        <w:rPr>
          <w:b/>
        </w:rPr>
      </w:pPr>
    </w:p>
    <w:p w:rsidR="00873B4C" w:rsidRDefault="00873B4C" w:rsidP="00873B4C">
      <w:pPr>
        <w:jc w:val="center"/>
        <w:rPr>
          <w:b/>
          <w:bCs/>
          <w:iCs/>
          <w:sz w:val="32"/>
          <w:szCs w:val="32"/>
        </w:rPr>
      </w:pPr>
      <w:r w:rsidRPr="00873B4C">
        <w:rPr>
          <w:b/>
        </w:rPr>
        <w:t>О Т Ч Е Т     Э М И Т Е Н Т А</w:t>
      </w:r>
      <w:r w:rsidRPr="00873B4C">
        <w:rPr>
          <w:b/>
        </w:rPr>
        <w:br/>
        <w:t>ЭМИССИОННЫХ   ЦЕННЫХ   БУМАГ</w:t>
      </w:r>
      <w:r w:rsidRPr="00873B4C">
        <w:rPr>
          <w:b/>
        </w:rPr>
        <w:br/>
      </w:r>
    </w:p>
    <w:p w:rsidR="00873B4C" w:rsidRPr="006C01DB" w:rsidRDefault="00873B4C" w:rsidP="00873B4C">
      <w:pPr>
        <w:jc w:val="center"/>
        <w:rPr>
          <w:b/>
          <w:bCs/>
          <w:iCs/>
          <w:sz w:val="32"/>
          <w:szCs w:val="32"/>
        </w:rPr>
      </w:pPr>
      <w:r w:rsidRPr="006C01DB">
        <w:rPr>
          <w:b/>
          <w:bCs/>
          <w:iCs/>
          <w:sz w:val="32"/>
          <w:szCs w:val="32"/>
        </w:rPr>
        <w:t>Акционерное общество «Салаватстекло»</w:t>
      </w:r>
    </w:p>
    <w:p w:rsidR="00873B4C" w:rsidRPr="006C01DB" w:rsidRDefault="00873B4C" w:rsidP="00873B4C">
      <w:pPr>
        <w:spacing w:before="120"/>
        <w:jc w:val="center"/>
        <w:rPr>
          <w:bCs/>
          <w:iCs/>
          <w:szCs w:val="28"/>
        </w:rPr>
      </w:pPr>
      <w:r w:rsidRPr="006C01DB">
        <w:rPr>
          <w:bCs/>
          <w:iCs/>
          <w:szCs w:val="28"/>
        </w:rPr>
        <w:t>Код эмитента: 30565-D</w:t>
      </w:r>
    </w:p>
    <w:p w:rsidR="00F12C76" w:rsidRDefault="00873B4C" w:rsidP="00873B4C">
      <w:r>
        <w:t xml:space="preserve">                                                   </w:t>
      </w:r>
      <w:r w:rsidRPr="00873B4C">
        <w:t>за 12 месяцев 2021 г.</w:t>
      </w:r>
    </w:p>
    <w:p w:rsidR="003158ED" w:rsidRPr="003158ED" w:rsidRDefault="003158ED" w:rsidP="003158ED">
      <w:pPr>
        <w:pStyle w:val="ab"/>
        <w:jc w:val="center"/>
        <w:rPr>
          <w:rFonts w:ascii="Times New Roman" w:hAnsi="Times New Roman" w:cs="Times New Roman"/>
        </w:rPr>
      </w:pPr>
      <w:r w:rsidRPr="003158ED">
        <w:rPr>
          <w:rFonts w:ascii="Times New Roman" w:hAnsi="Times New Roman" w:cs="Times New Roman"/>
        </w:rPr>
        <w:t>Информация, содержащаяся в настоящем отчете эмитента,</w:t>
      </w:r>
    </w:p>
    <w:p w:rsidR="003158ED" w:rsidRPr="003158ED" w:rsidRDefault="003158ED" w:rsidP="003158ED">
      <w:pPr>
        <w:pStyle w:val="ab"/>
        <w:jc w:val="center"/>
        <w:rPr>
          <w:rFonts w:ascii="Times New Roman" w:hAnsi="Times New Roman" w:cs="Times New Roman"/>
        </w:rPr>
      </w:pPr>
      <w:r w:rsidRPr="003158ED">
        <w:rPr>
          <w:rFonts w:ascii="Times New Roman" w:hAnsi="Times New Roman" w:cs="Times New Roman"/>
        </w:rPr>
        <w:t>подлежит раскрытию в соответствии с законодательством Российской</w:t>
      </w:r>
    </w:p>
    <w:p w:rsidR="003158ED" w:rsidRDefault="003158ED" w:rsidP="003158ED">
      <w:pPr>
        <w:pStyle w:val="ab"/>
        <w:jc w:val="center"/>
        <w:rPr>
          <w:rFonts w:ascii="Times New Roman" w:hAnsi="Times New Roman" w:cs="Times New Roman"/>
        </w:rPr>
      </w:pPr>
      <w:r w:rsidRPr="003158ED">
        <w:rPr>
          <w:rFonts w:ascii="Times New Roman" w:hAnsi="Times New Roman" w:cs="Times New Roman"/>
        </w:rPr>
        <w:t>Федерации о ценных бумагах</w:t>
      </w:r>
    </w:p>
    <w:p w:rsidR="003158ED" w:rsidRPr="003158ED" w:rsidRDefault="003158ED" w:rsidP="003158ED">
      <w:pPr>
        <w:rPr>
          <w:lang w:eastAsia="ru-RU"/>
        </w:rPr>
      </w:pPr>
    </w:p>
    <w:tbl>
      <w:tblPr>
        <w:tblStyle w:val="ac"/>
        <w:tblW w:w="0" w:type="auto"/>
        <w:tblLook w:val="04A0"/>
      </w:tblPr>
      <w:tblGrid>
        <w:gridCol w:w="9747"/>
      </w:tblGrid>
      <w:tr w:rsidR="003158ED" w:rsidTr="00C56C2C">
        <w:trPr>
          <w:trHeight w:val="2249"/>
        </w:trPr>
        <w:tc>
          <w:tcPr>
            <w:tcW w:w="9747" w:type="dxa"/>
          </w:tcPr>
          <w:p w:rsidR="003158ED" w:rsidRDefault="003158ED" w:rsidP="003158ED">
            <w:pPr>
              <w:jc w:val="both"/>
              <w:rPr>
                <w:rStyle w:val="Subst"/>
                <w:b w:val="0"/>
                <w:i w:val="0"/>
                <w:sz w:val="24"/>
                <w:szCs w:val="24"/>
              </w:rPr>
            </w:pPr>
            <w:r>
              <w:rPr>
                <w:sz w:val="22"/>
              </w:rPr>
              <w:t xml:space="preserve">Адрес эмитента: </w:t>
            </w:r>
            <w:r w:rsidRPr="00C3784F">
              <w:rPr>
                <w:rStyle w:val="Subst"/>
                <w:b w:val="0"/>
                <w:i w:val="0"/>
                <w:sz w:val="24"/>
                <w:szCs w:val="24"/>
              </w:rPr>
              <w:t xml:space="preserve">453253 </w:t>
            </w:r>
            <w:r w:rsidRPr="004C46F9">
              <w:rPr>
                <w:sz w:val="24"/>
                <w:szCs w:val="24"/>
              </w:rPr>
              <w:t>Российская Федерация,</w:t>
            </w:r>
            <w:r w:rsidRPr="004C46F9">
              <w:rPr>
                <w:rStyle w:val="Subst"/>
                <w:b w:val="0"/>
                <w:i w:val="0"/>
                <w:sz w:val="24"/>
                <w:szCs w:val="24"/>
              </w:rPr>
              <w:t xml:space="preserve"> Республика Башкортостан, г.Салават, Индустриальная</w:t>
            </w:r>
            <w:r w:rsidR="00C56C2C">
              <w:rPr>
                <w:rStyle w:val="Subst"/>
                <w:b w:val="0"/>
                <w:i w:val="0"/>
                <w:sz w:val="24"/>
                <w:szCs w:val="24"/>
              </w:rPr>
              <w:t>,</w:t>
            </w:r>
            <w:r w:rsidRPr="004C46F9">
              <w:rPr>
                <w:rStyle w:val="Subst"/>
                <w:b w:val="0"/>
                <w:i w:val="0"/>
                <w:sz w:val="24"/>
                <w:szCs w:val="24"/>
              </w:rPr>
              <w:t xml:space="preserve"> 18</w:t>
            </w:r>
          </w:p>
          <w:p w:rsidR="003158ED" w:rsidRDefault="003158ED" w:rsidP="003158ED">
            <w:pPr>
              <w:jc w:val="both"/>
              <w:rPr>
                <w:rStyle w:val="Subst"/>
                <w:b w:val="0"/>
                <w:i w:val="0"/>
                <w:sz w:val="24"/>
                <w:szCs w:val="24"/>
              </w:rPr>
            </w:pPr>
          </w:p>
          <w:p w:rsidR="003158ED" w:rsidRPr="00873B4C" w:rsidRDefault="003158ED" w:rsidP="003158ED">
            <w:pPr>
              <w:spacing w:before="40"/>
              <w:rPr>
                <w:sz w:val="24"/>
                <w:szCs w:val="24"/>
              </w:rPr>
            </w:pPr>
            <w:r w:rsidRPr="00873B4C">
              <w:rPr>
                <w:sz w:val="24"/>
                <w:szCs w:val="24"/>
              </w:rPr>
              <w:t>Контактное лицо:</w:t>
            </w:r>
            <w:r w:rsidRPr="00873B4C">
              <w:rPr>
                <w:b/>
                <w:bCs/>
                <w:sz w:val="24"/>
                <w:szCs w:val="24"/>
              </w:rPr>
              <w:t xml:space="preserve"> </w:t>
            </w:r>
            <w:r w:rsidRPr="00873B4C">
              <w:rPr>
                <w:bCs/>
                <w:sz w:val="24"/>
                <w:szCs w:val="24"/>
              </w:rPr>
              <w:t>Суюрова Марина Александровна, специалист по корпоративному управлению</w:t>
            </w:r>
          </w:p>
          <w:p w:rsidR="003158ED" w:rsidRPr="00873B4C" w:rsidRDefault="003158ED" w:rsidP="003158ED">
            <w:pPr>
              <w:spacing w:before="40"/>
              <w:rPr>
                <w:sz w:val="24"/>
                <w:szCs w:val="24"/>
              </w:rPr>
            </w:pPr>
            <w:r w:rsidRPr="00873B4C">
              <w:rPr>
                <w:sz w:val="24"/>
                <w:szCs w:val="24"/>
              </w:rPr>
              <w:t>Телефон:</w:t>
            </w:r>
            <w:r w:rsidRPr="00873B4C">
              <w:rPr>
                <w:b/>
                <w:bCs/>
                <w:sz w:val="24"/>
                <w:szCs w:val="24"/>
              </w:rPr>
              <w:t xml:space="preserve"> </w:t>
            </w:r>
            <w:r w:rsidRPr="00873B4C">
              <w:rPr>
                <w:bCs/>
                <w:sz w:val="24"/>
                <w:szCs w:val="24"/>
              </w:rPr>
              <w:t>(3476) 37-70-15</w:t>
            </w:r>
          </w:p>
          <w:p w:rsidR="003158ED" w:rsidRDefault="003158ED" w:rsidP="003158ED">
            <w:pPr>
              <w:spacing w:before="40"/>
              <w:rPr>
                <w:sz w:val="24"/>
                <w:szCs w:val="24"/>
              </w:rPr>
            </w:pPr>
            <w:r w:rsidRPr="00873B4C">
              <w:rPr>
                <w:sz w:val="24"/>
                <w:szCs w:val="24"/>
              </w:rPr>
              <w:t>Адрес электронной почты:</w:t>
            </w:r>
            <w:r w:rsidRPr="00873B4C">
              <w:rPr>
                <w:b/>
                <w:bCs/>
                <w:sz w:val="24"/>
                <w:szCs w:val="24"/>
              </w:rPr>
              <w:t xml:space="preserve"> </w:t>
            </w:r>
            <w:hyperlink r:id="rId7" w:history="1">
              <w:r w:rsidRPr="00B56692">
                <w:rPr>
                  <w:rStyle w:val="a3"/>
                  <w:bCs/>
                  <w:color w:val="auto"/>
                  <w:sz w:val="24"/>
                  <w:szCs w:val="24"/>
                  <w:u w:val="none"/>
                </w:rPr>
                <w:t>sma11@salstek.ru</w:t>
              </w:r>
            </w:hyperlink>
          </w:p>
          <w:p w:rsidR="003158ED" w:rsidRPr="003158ED" w:rsidRDefault="003158ED" w:rsidP="004A7CFC">
            <w:pPr>
              <w:spacing w:before="40"/>
              <w:rPr>
                <w:sz w:val="24"/>
                <w:szCs w:val="24"/>
              </w:rPr>
            </w:pPr>
            <w:r w:rsidRPr="00873B4C">
              <w:rPr>
                <w:sz w:val="24"/>
                <w:szCs w:val="24"/>
              </w:rPr>
              <w:t>Адрес страницы (страниц) в сети Интернет, на которой раскрывается информация, содержащаяся в настоящем отчете:</w:t>
            </w:r>
            <w:r w:rsidRPr="00873B4C">
              <w:rPr>
                <w:b/>
                <w:bCs/>
                <w:sz w:val="24"/>
                <w:szCs w:val="24"/>
              </w:rPr>
              <w:t xml:space="preserve"> </w:t>
            </w:r>
            <w:r w:rsidRPr="00873B4C">
              <w:rPr>
                <w:bCs/>
                <w:sz w:val="24"/>
                <w:szCs w:val="24"/>
              </w:rPr>
              <w:t>www.salstek.ru,  http://disclosure.1prime.ru/portal/default.aspx?emId=0266004050</w:t>
            </w:r>
          </w:p>
        </w:tc>
      </w:tr>
    </w:tbl>
    <w:p w:rsidR="003158ED" w:rsidRPr="00355063" w:rsidRDefault="003158ED" w:rsidP="003158ED">
      <w:pPr>
        <w:spacing w:before="600" w:after="360"/>
        <w:jc w:val="center"/>
        <w:rPr>
          <w:bCs/>
          <w:sz w:val="24"/>
          <w:szCs w:val="24"/>
        </w:rPr>
      </w:pPr>
      <w:r>
        <w:rPr>
          <w:sz w:val="22"/>
        </w:rPr>
        <w:t xml:space="preserve"> </w:t>
      </w:r>
    </w:p>
    <w:tbl>
      <w:tblPr>
        <w:tblW w:w="9711" w:type="dxa"/>
        <w:tblLayout w:type="fixed"/>
        <w:tblCellMar>
          <w:left w:w="72" w:type="dxa"/>
          <w:right w:w="72" w:type="dxa"/>
        </w:tblCellMar>
        <w:tblLook w:val="0000"/>
      </w:tblPr>
      <w:tblGrid>
        <w:gridCol w:w="5572"/>
        <w:gridCol w:w="4139"/>
      </w:tblGrid>
      <w:tr w:rsidR="00873B4C" w:rsidRPr="00AA424D" w:rsidTr="00791FE6">
        <w:tc>
          <w:tcPr>
            <w:tcW w:w="5572" w:type="dxa"/>
            <w:tcBorders>
              <w:top w:val="single" w:sz="6" w:space="0" w:color="auto"/>
              <w:left w:val="single" w:sz="6" w:space="0" w:color="auto"/>
              <w:bottom w:val="nil"/>
              <w:right w:val="nil"/>
            </w:tcBorders>
          </w:tcPr>
          <w:p w:rsidR="00873B4C" w:rsidRPr="007844F2" w:rsidRDefault="00873B4C" w:rsidP="007844F2">
            <w:pPr>
              <w:spacing w:after="0"/>
              <w:rPr>
                <w:sz w:val="23"/>
                <w:szCs w:val="23"/>
              </w:rPr>
            </w:pPr>
          </w:p>
          <w:p w:rsidR="00873B4C" w:rsidRPr="007844F2" w:rsidRDefault="00873B4C" w:rsidP="007844F2">
            <w:pPr>
              <w:spacing w:after="0"/>
              <w:rPr>
                <w:sz w:val="23"/>
                <w:szCs w:val="23"/>
              </w:rPr>
            </w:pPr>
            <w:r w:rsidRPr="007844F2">
              <w:rPr>
                <w:sz w:val="23"/>
                <w:szCs w:val="23"/>
              </w:rPr>
              <w:t>Генеральный директор</w:t>
            </w:r>
          </w:p>
          <w:p w:rsidR="003158ED" w:rsidRPr="007844F2" w:rsidRDefault="003158ED" w:rsidP="007844F2">
            <w:pPr>
              <w:spacing w:after="0"/>
              <w:rPr>
                <w:sz w:val="23"/>
                <w:szCs w:val="23"/>
              </w:rPr>
            </w:pPr>
            <w:r w:rsidRPr="007844F2">
              <w:rPr>
                <w:sz w:val="23"/>
                <w:szCs w:val="23"/>
              </w:rPr>
              <w:t>АО «Салаватстекло»</w:t>
            </w:r>
          </w:p>
          <w:p w:rsidR="003158ED" w:rsidRPr="007844F2" w:rsidRDefault="003158ED" w:rsidP="007844F2">
            <w:pPr>
              <w:spacing w:after="0"/>
              <w:rPr>
                <w:sz w:val="23"/>
                <w:szCs w:val="23"/>
              </w:rPr>
            </w:pPr>
          </w:p>
          <w:p w:rsidR="00873B4C" w:rsidRPr="007844F2" w:rsidRDefault="003158ED" w:rsidP="007844F2">
            <w:pPr>
              <w:spacing w:after="0"/>
              <w:rPr>
                <w:sz w:val="23"/>
                <w:szCs w:val="23"/>
              </w:rPr>
            </w:pPr>
            <w:r w:rsidRPr="007844F2">
              <w:rPr>
                <w:sz w:val="23"/>
                <w:szCs w:val="23"/>
              </w:rPr>
              <w:t>Дата: «</w:t>
            </w:r>
            <w:r w:rsidR="000E3AC6" w:rsidRPr="007844F2">
              <w:rPr>
                <w:sz w:val="23"/>
                <w:szCs w:val="23"/>
              </w:rPr>
              <w:t>30</w:t>
            </w:r>
            <w:r w:rsidRPr="007844F2">
              <w:rPr>
                <w:sz w:val="23"/>
                <w:szCs w:val="23"/>
              </w:rPr>
              <w:t>»</w:t>
            </w:r>
            <w:r w:rsidR="00873B4C" w:rsidRPr="007844F2">
              <w:rPr>
                <w:sz w:val="23"/>
                <w:szCs w:val="23"/>
              </w:rPr>
              <w:t xml:space="preserve"> мая 2022 г.</w:t>
            </w:r>
          </w:p>
        </w:tc>
        <w:tc>
          <w:tcPr>
            <w:tcW w:w="4139" w:type="dxa"/>
            <w:tcBorders>
              <w:top w:val="single" w:sz="6" w:space="0" w:color="auto"/>
              <w:left w:val="nil"/>
              <w:bottom w:val="nil"/>
              <w:right w:val="single" w:sz="6" w:space="0" w:color="auto"/>
            </w:tcBorders>
          </w:tcPr>
          <w:p w:rsidR="00873B4C" w:rsidRPr="007844F2" w:rsidRDefault="00873B4C" w:rsidP="007844F2">
            <w:pPr>
              <w:spacing w:after="0"/>
              <w:rPr>
                <w:sz w:val="23"/>
                <w:szCs w:val="23"/>
              </w:rPr>
            </w:pPr>
          </w:p>
          <w:p w:rsidR="003158ED" w:rsidRPr="007844F2" w:rsidRDefault="00873B4C" w:rsidP="007844F2">
            <w:pPr>
              <w:spacing w:after="0"/>
              <w:jc w:val="center"/>
              <w:rPr>
                <w:sz w:val="23"/>
                <w:szCs w:val="23"/>
              </w:rPr>
            </w:pPr>
            <w:r w:rsidRPr="007844F2">
              <w:rPr>
                <w:sz w:val="23"/>
                <w:szCs w:val="23"/>
              </w:rPr>
              <w:t>____________ С.А.Агуреев</w:t>
            </w:r>
          </w:p>
          <w:p w:rsidR="00873B4C" w:rsidRPr="007844F2" w:rsidRDefault="00873B4C" w:rsidP="007844F2">
            <w:pPr>
              <w:spacing w:after="0"/>
              <w:jc w:val="center"/>
              <w:rPr>
                <w:sz w:val="23"/>
                <w:szCs w:val="23"/>
              </w:rPr>
            </w:pPr>
            <w:r w:rsidRPr="007844F2">
              <w:rPr>
                <w:sz w:val="23"/>
                <w:szCs w:val="23"/>
              </w:rPr>
              <w:br/>
            </w:r>
            <w:r w:rsidRPr="007844F2">
              <w:rPr>
                <w:sz w:val="23"/>
                <w:szCs w:val="23"/>
              </w:rPr>
              <w:tab/>
            </w:r>
          </w:p>
        </w:tc>
      </w:tr>
      <w:tr w:rsidR="00873B4C" w:rsidRPr="00AA424D" w:rsidTr="00791FE6">
        <w:tc>
          <w:tcPr>
            <w:tcW w:w="5572" w:type="dxa"/>
            <w:tcBorders>
              <w:top w:val="nil"/>
              <w:left w:val="single" w:sz="6" w:space="0" w:color="auto"/>
              <w:bottom w:val="single" w:sz="6" w:space="0" w:color="auto"/>
              <w:right w:val="nil"/>
            </w:tcBorders>
          </w:tcPr>
          <w:p w:rsidR="00873B4C" w:rsidRPr="007844F2" w:rsidRDefault="00873B4C" w:rsidP="007844F2">
            <w:pPr>
              <w:spacing w:after="0"/>
              <w:rPr>
                <w:sz w:val="23"/>
                <w:szCs w:val="23"/>
              </w:rPr>
            </w:pPr>
          </w:p>
          <w:p w:rsidR="000E3AC6" w:rsidRPr="007844F2" w:rsidRDefault="000E3AC6" w:rsidP="007844F2">
            <w:pPr>
              <w:spacing w:after="0"/>
              <w:ind w:right="-4211"/>
              <w:rPr>
                <w:sz w:val="23"/>
                <w:szCs w:val="23"/>
              </w:rPr>
            </w:pPr>
            <w:r w:rsidRPr="007844F2">
              <w:rPr>
                <w:sz w:val="23"/>
                <w:szCs w:val="23"/>
              </w:rPr>
              <w:t>Главный бухгалтер</w:t>
            </w:r>
            <w:r w:rsidR="007844F2" w:rsidRPr="007844F2">
              <w:rPr>
                <w:sz w:val="23"/>
                <w:szCs w:val="23"/>
              </w:rPr>
              <w:t xml:space="preserve">                                                                    </w:t>
            </w:r>
            <w:r w:rsidRPr="007844F2">
              <w:rPr>
                <w:sz w:val="23"/>
                <w:szCs w:val="23"/>
              </w:rPr>
              <w:t>__</w:t>
            </w:r>
            <w:r w:rsidR="007844F2" w:rsidRPr="007844F2">
              <w:rPr>
                <w:sz w:val="23"/>
                <w:szCs w:val="23"/>
              </w:rPr>
              <w:t>_________________</w:t>
            </w:r>
            <w:r w:rsidRPr="007844F2">
              <w:rPr>
                <w:sz w:val="23"/>
                <w:szCs w:val="23"/>
              </w:rPr>
              <w:t xml:space="preserve">_________ </w:t>
            </w:r>
            <w:r w:rsidR="007844F2" w:rsidRPr="007844F2">
              <w:rPr>
                <w:sz w:val="23"/>
                <w:szCs w:val="23"/>
              </w:rPr>
              <w:t xml:space="preserve"> </w:t>
            </w:r>
          </w:p>
          <w:p w:rsidR="000E3AC6" w:rsidRPr="007844F2" w:rsidRDefault="000E3AC6" w:rsidP="007844F2">
            <w:pPr>
              <w:spacing w:after="0"/>
              <w:ind w:right="-4211"/>
              <w:rPr>
                <w:sz w:val="23"/>
                <w:szCs w:val="23"/>
              </w:rPr>
            </w:pPr>
            <w:r w:rsidRPr="007844F2">
              <w:rPr>
                <w:sz w:val="23"/>
                <w:szCs w:val="23"/>
              </w:rPr>
              <w:t xml:space="preserve">              </w:t>
            </w:r>
          </w:p>
        </w:tc>
        <w:tc>
          <w:tcPr>
            <w:tcW w:w="4139" w:type="dxa"/>
            <w:tcBorders>
              <w:top w:val="nil"/>
              <w:left w:val="nil"/>
              <w:bottom w:val="single" w:sz="6" w:space="0" w:color="auto"/>
              <w:right w:val="single" w:sz="6" w:space="0" w:color="auto"/>
            </w:tcBorders>
          </w:tcPr>
          <w:p w:rsidR="00873B4C" w:rsidRPr="007844F2" w:rsidRDefault="00873B4C" w:rsidP="007844F2">
            <w:pPr>
              <w:spacing w:after="0"/>
              <w:jc w:val="center"/>
              <w:rPr>
                <w:sz w:val="23"/>
                <w:szCs w:val="23"/>
              </w:rPr>
            </w:pPr>
          </w:p>
          <w:p w:rsidR="007844F2" w:rsidRPr="007844F2" w:rsidRDefault="00B56692" w:rsidP="007844F2">
            <w:pPr>
              <w:spacing w:after="0"/>
              <w:jc w:val="center"/>
              <w:rPr>
                <w:sz w:val="23"/>
                <w:szCs w:val="23"/>
              </w:rPr>
            </w:pPr>
            <w:r>
              <w:rPr>
                <w:sz w:val="23"/>
                <w:szCs w:val="23"/>
              </w:rPr>
              <w:t xml:space="preserve">   </w:t>
            </w:r>
            <w:r w:rsidR="007844F2" w:rsidRPr="007844F2">
              <w:rPr>
                <w:sz w:val="23"/>
                <w:szCs w:val="23"/>
              </w:rPr>
              <w:t>______________ С.Н.Смирнова</w:t>
            </w:r>
          </w:p>
          <w:p w:rsidR="007844F2" w:rsidRPr="007844F2" w:rsidRDefault="007844F2" w:rsidP="007844F2">
            <w:pPr>
              <w:spacing w:after="0"/>
              <w:rPr>
                <w:sz w:val="23"/>
                <w:szCs w:val="23"/>
              </w:rPr>
            </w:pPr>
          </w:p>
        </w:tc>
      </w:tr>
    </w:tbl>
    <w:p w:rsidR="00873B4C" w:rsidRDefault="00873B4C" w:rsidP="00873B4C"/>
    <w:p w:rsidR="00691228" w:rsidRDefault="00873B4C" w:rsidP="00691228">
      <w:pPr>
        <w:jc w:val="center"/>
        <w:rPr>
          <w:rStyle w:val="fontstyle01"/>
        </w:rPr>
      </w:pPr>
      <w:r>
        <w:br w:type="page"/>
      </w:r>
      <w:r w:rsidR="00691228">
        <w:rPr>
          <w:rStyle w:val="fontstyle01"/>
        </w:rPr>
        <w:lastRenderedPageBreak/>
        <w:t>Оглавление</w:t>
      </w:r>
    </w:p>
    <w:p w:rsidR="00155E81" w:rsidRPr="00326C22" w:rsidRDefault="00691228" w:rsidP="00C33FF7">
      <w:pPr>
        <w:spacing w:after="0" w:line="320" w:lineRule="exact"/>
        <w:ind w:right="283"/>
        <w:jc w:val="both"/>
        <w:rPr>
          <w:rStyle w:val="fontstyle11"/>
          <w:sz w:val="24"/>
          <w:szCs w:val="24"/>
        </w:rPr>
      </w:pPr>
      <w:r w:rsidRPr="00691228">
        <w:rPr>
          <w:rStyle w:val="fontstyle11"/>
          <w:sz w:val="24"/>
          <w:szCs w:val="24"/>
        </w:rPr>
        <w:t>Введение................................................................................................................................</w:t>
      </w:r>
      <w:r w:rsidR="00155E81">
        <w:rPr>
          <w:rStyle w:val="fontstyle11"/>
          <w:sz w:val="24"/>
          <w:szCs w:val="24"/>
        </w:rPr>
        <w:t>..............</w:t>
      </w:r>
      <w:r w:rsidRPr="00691228">
        <w:rPr>
          <w:rStyle w:val="fontstyle11"/>
          <w:sz w:val="24"/>
          <w:szCs w:val="24"/>
        </w:rPr>
        <w:t>4</w:t>
      </w:r>
      <w:r w:rsidRPr="00691228">
        <w:rPr>
          <w:sz w:val="24"/>
          <w:szCs w:val="24"/>
        </w:rPr>
        <w:br/>
      </w:r>
      <w:r w:rsidRPr="00691228">
        <w:rPr>
          <w:rStyle w:val="fontstyle11"/>
          <w:sz w:val="24"/>
          <w:szCs w:val="24"/>
        </w:rPr>
        <w:t>Раздел 1. Управленческий отчет эмитента..............................................</w:t>
      </w:r>
      <w:r w:rsidR="00155E81">
        <w:rPr>
          <w:rStyle w:val="fontstyle11"/>
          <w:sz w:val="24"/>
          <w:szCs w:val="24"/>
        </w:rPr>
        <w:t>.....................</w:t>
      </w:r>
      <w:r w:rsidR="00743044">
        <w:rPr>
          <w:rStyle w:val="fontstyle11"/>
          <w:sz w:val="24"/>
          <w:szCs w:val="24"/>
        </w:rPr>
        <w:t>...................</w:t>
      </w:r>
      <w:r w:rsidRPr="00691228">
        <w:rPr>
          <w:rStyle w:val="fontstyle11"/>
          <w:sz w:val="24"/>
          <w:szCs w:val="24"/>
        </w:rPr>
        <w:t xml:space="preserve"> 5</w:t>
      </w:r>
      <w:r w:rsidRPr="00691228">
        <w:rPr>
          <w:sz w:val="24"/>
          <w:szCs w:val="24"/>
        </w:rPr>
        <w:br/>
      </w:r>
      <w:r w:rsidRPr="00691228">
        <w:rPr>
          <w:rStyle w:val="fontstyle11"/>
          <w:sz w:val="24"/>
          <w:szCs w:val="24"/>
        </w:rPr>
        <w:t>1.1. Общие сведения об эмитенте и его деятельности .................................................</w:t>
      </w:r>
      <w:r w:rsidR="00326C22">
        <w:rPr>
          <w:rStyle w:val="fontstyle11"/>
          <w:sz w:val="24"/>
          <w:szCs w:val="24"/>
        </w:rPr>
        <w:t>...........</w:t>
      </w:r>
      <w:r w:rsidR="00326C22" w:rsidRPr="00326C22">
        <w:rPr>
          <w:rStyle w:val="fontstyle11"/>
          <w:sz w:val="24"/>
          <w:szCs w:val="24"/>
        </w:rPr>
        <w:t>......</w:t>
      </w:r>
      <w:r w:rsidR="008A703B">
        <w:rPr>
          <w:rStyle w:val="fontstyle11"/>
          <w:sz w:val="24"/>
          <w:szCs w:val="24"/>
        </w:rPr>
        <w:t xml:space="preserve"> 5</w:t>
      </w:r>
    </w:p>
    <w:p w:rsidR="00155E81" w:rsidRDefault="00691228" w:rsidP="00C33FF7">
      <w:pPr>
        <w:spacing w:after="0" w:line="320" w:lineRule="exact"/>
        <w:ind w:right="283"/>
        <w:jc w:val="both"/>
        <w:rPr>
          <w:sz w:val="24"/>
          <w:szCs w:val="24"/>
        </w:rPr>
      </w:pPr>
      <w:r w:rsidRPr="00691228">
        <w:rPr>
          <w:rStyle w:val="fontstyle11"/>
          <w:sz w:val="24"/>
          <w:szCs w:val="24"/>
        </w:rPr>
        <w:t xml:space="preserve">1.2. </w:t>
      </w:r>
      <w:r w:rsidRPr="00691228">
        <w:rPr>
          <w:sz w:val="24"/>
          <w:szCs w:val="24"/>
        </w:rPr>
        <w:t>Сведения о положении эмитента в отрасли............................................................</w:t>
      </w:r>
      <w:r w:rsidR="00C33FF7">
        <w:rPr>
          <w:sz w:val="24"/>
          <w:szCs w:val="24"/>
        </w:rPr>
        <w:t>........</w:t>
      </w:r>
      <w:r w:rsidR="00155E81">
        <w:rPr>
          <w:sz w:val="24"/>
          <w:szCs w:val="24"/>
        </w:rPr>
        <w:t>.........</w:t>
      </w:r>
      <w:r w:rsidR="008A703B">
        <w:rPr>
          <w:sz w:val="24"/>
          <w:szCs w:val="24"/>
        </w:rPr>
        <w:t xml:space="preserve"> 7</w:t>
      </w:r>
    </w:p>
    <w:p w:rsidR="00155E81" w:rsidRDefault="00691228" w:rsidP="008A703B">
      <w:pPr>
        <w:spacing w:after="0" w:line="320" w:lineRule="exact"/>
        <w:ind w:right="-1"/>
        <w:jc w:val="both"/>
        <w:rPr>
          <w:sz w:val="24"/>
          <w:szCs w:val="24"/>
        </w:rPr>
      </w:pPr>
      <w:r w:rsidRPr="00691228">
        <w:rPr>
          <w:sz w:val="24"/>
          <w:szCs w:val="24"/>
        </w:rPr>
        <w:t>1.3. Основные операционные показатели, характеризующие деятельность эмитен</w:t>
      </w:r>
      <w:r w:rsidR="00C33FF7">
        <w:rPr>
          <w:sz w:val="24"/>
          <w:szCs w:val="24"/>
        </w:rPr>
        <w:t>та.......</w:t>
      </w:r>
      <w:r w:rsidR="008A703B">
        <w:rPr>
          <w:sz w:val="24"/>
          <w:szCs w:val="24"/>
        </w:rPr>
        <w:t>........11</w:t>
      </w:r>
    </w:p>
    <w:p w:rsidR="00155E81" w:rsidRDefault="00691228" w:rsidP="008A703B">
      <w:pPr>
        <w:spacing w:after="0" w:line="320" w:lineRule="exact"/>
        <w:ind w:right="-1"/>
        <w:jc w:val="both"/>
        <w:rPr>
          <w:sz w:val="24"/>
          <w:szCs w:val="24"/>
        </w:rPr>
      </w:pPr>
      <w:r w:rsidRPr="00691228">
        <w:rPr>
          <w:sz w:val="24"/>
          <w:szCs w:val="24"/>
        </w:rPr>
        <w:t>1.4. Основные финансовые показатели эмитента.........................................</w:t>
      </w:r>
      <w:r w:rsidR="00C33FF7">
        <w:rPr>
          <w:sz w:val="24"/>
          <w:szCs w:val="24"/>
        </w:rPr>
        <w:t>...</w:t>
      </w:r>
      <w:r w:rsidR="008A703B">
        <w:rPr>
          <w:sz w:val="24"/>
          <w:szCs w:val="24"/>
        </w:rPr>
        <w:t>...............................13</w:t>
      </w:r>
    </w:p>
    <w:p w:rsidR="00C33FF7" w:rsidRDefault="00691228" w:rsidP="008A703B">
      <w:pPr>
        <w:spacing w:after="0" w:line="320" w:lineRule="exact"/>
        <w:ind w:right="-1"/>
        <w:jc w:val="both"/>
        <w:rPr>
          <w:sz w:val="24"/>
          <w:szCs w:val="24"/>
        </w:rPr>
      </w:pPr>
      <w:r w:rsidRPr="00691228">
        <w:rPr>
          <w:sz w:val="24"/>
          <w:szCs w:val="24"/>
        </w:rPr>
        <w:t>1.5. Сведения об основных поставщиках, имеющих для эмитента существен</w:t>
      </w:r>
      <w:r w:rsidR="00C33FF7">
        <w:rPr>
          <w:sz w:val="24"/>
          <w:szCs w:val="24"/>
        </w:rPr>
        <w:t>ное значение</w:t>
      </w:r>
      <w:r w:rsidR="008A703B">
        <w:rPr>
          <w:sz w:val="24"/>
          <w:szCs w:val="24"/>
        </w:rPr>
        <w:t>.....13</w:t>
      </w:r>
      <w:r w:rsidRPr="00691228">
        <w:rPr>
          <w:sz w:val="24"/>
          <w:szCs w:val="24"/>
        </w:rPr>
        <w:t xml:space="preserve"> </w:t>
      </w:r>
    </w:p>
    <w:p w:rsidR="00155E81" w:rsidRDefault="00155E81" w:rsidP="003602B9">
      <w:pPr>
        <w:tabs>
          <w:tab w:val="left" w:pos="9356"/>
        </w:tabs>
        <w:spacing w:after="0" w:line="320" w:lineRule="exact"/>
        <w:ind w:right="141"/>
        <w:jc w:val="both"/>
        <w:rPr>
          <w:sz w:val="24"/>
          <w:szCs w:val="24"/>
        </w:rPr>
      </w:pPr>
      <w:r>
        <w:rPr>
          <w:sz w:val="24"/>
          <w:szCs w:val="24"/>
        </w:rPr>
        <w:t>1.6.</w:t>
      </w:r>
      <w:r w:rsidR="00691228" w:rsidRPr="00691228">
        <w:rPr>
          <w:sz w:val="24"/>
          <w:szCs w:val="24"/>
        </w:rPr>
        <w:t>Сведения об основных дебиторах, имеющих для эмитента существенное значение</w:t>
      </w:r>
      <w:r w:rsidR="00C33FF7">
        <w:rPr>
          <w:sz w:val="24"/>
          <w:szCs w:val="24"/>
        </w:rPr>
        <w:t>……………………………………………………………</w:t>
      </w:r>
      <w:r w:rsidR="003602B9">
        <w:rPr>
          <w:sz w:val="24"/>
          <w:szCs w:val="24"/>
        </w:rPr>
        <w:t>……………………………</w:t>
      </w:r>
      <w:r w:rsidR="008A703B">
        <w:rPr>
          <w:sz w:val="24"/>
          <w:szCs w:val="24"/>
        </w:rPr>
        <w:t>…</w:t>
      </w:r>
      <w:r w:rsidR="003602B9" w:rsidRPr="003602B9">
        <w:rPr>
          <w:sz w:val="24"/>
          <w:szCs w:val="24"/>
        </w:rPr>
        <w:t xml:space="preserve">  </w:t>
      </w:r>
      <w:r w:rsidR="008A703B">
        <w:rPr>
          <w:sz w:val="24"/>
          <w:szCs w:val="24"/>
        </w:rPr>
        <w:t>13</w:t>
      </w:r>
    </w:p>
    <w:p w:rsidR="00155E81" w:rsidRPr="001752FE" w:rsidRDefault="00691228" w:rsidP="003602B9">
      <w:pPr>
        <w:spacing w:after="0"/>
        <w:ind w:right="141"/>
        <w:jc w:val="both"/>
        <w:rPr>
          <w:sz w:val="24"/>
          <w:szCs w:val="24"/>
        </w:rPr>
      </w:pPr>
      <w:r w:rsidRPr="00691228">
        <w:rPr>
          <w:sz w:val="24"/>
          <w:szCs w:val="24"/>
        </w:rPr>
        <w:t>1.7. Сведения об обязательствах эмитента</w:t>
      </w:r>
      <w:r w:rsidR="00C33FF7">
        <w:rPr>
          <w:sz w:val="24"/>
          <w:szCs w:val="24"/>
        </w:rPr>
        <w:t xml:space="preserve"> ………………………………………..………</w:t>
      </w:r>
      <w:r w:rsidR="00326C22" w:rsidRPr="00B56692">
        <w:rPr>
          <w:sz w:val="24"/>
          <w:szCs w:val="24"/>
        </w:rPr>
        <w:t>…</w:t>
      </w:r>
      <w:r w:rsidR="008A703B">
        <w:rPr>
          <w:sz w:val="24"/>
          <w:szCs w:val="24"/>
        </w:rPr>
        <w:t>.….</w:t>
      </w:r>
      <w:r w:rsidR="003602B9" w:rsidRPr="001752FE">
        <w:rPr>
          <w:sz w:val="24"/>
          <w:szCs w:val="24"/>
        </w:rPr>
        <w:t xml:space="preserve"> </w:t>
      </w:r>
      <w:r w:rsidR="00CB6011">
        <w:rPr>
          <w:sz w:val="24"/>
          <w:szCs w:val="24"/>
        </w:rPr>
        <w:t>1</w:t>
      </w:r>
      <w:r w:rsidR="00CB6011" w:rsidRPr="001752FE">
        <w:rPr>
          <w:sz w:val="24"/>
          <w:szCs w:val="24"/>
        </w:rPr>
        <w:t>5</w:t>
      </w:r>
    </w:p>
    <w:p w:rsidR="008A703B" w:rsidRPr="001752FE" w:rsidRDefault="008A703B" w:rsidP="008A703B">
      <w:pPr>
        <w:spacing w:after="0"/>
        <w:ind w:right="141"/>
        <w:jc w:val="both"/>
        <w:rPr>
          <w:rFonts w:cs="Times New Roman"/>
          <w:sz w:val="24"/>
          <w:szCs w:val="24"/>
        </w:rPr>
      </w:pPr>
      <w:r w:rsidRPr="008A703B">
        <w:rPr>
          <w:rFonts w:cs="Times New Roman"/>
          <w:sz w:val="24"/>
          <w:szCs w:val="24"/>
        </w:rPr>
        <w:t>1.7.1. Сведения об основных кредиторах, имеющих для эмитента существенное значение ……………………………………………………………………………………………………....</w:t>
      </w:r>
      <w:r>
        <w:rPr>
          <w:rFonts w:cs="Times New Roman"/>
          <w:sz w:val="24"/>
          <w:szCs w:val="24"/>
        </w:rPr>
        <w:t xml:space="preserve"> </w:t>
      </w:r>
      <w:r w:rsidR="003602B9" w:rsidRPr="003602B9">
        <w:rPr>
          <w:rFonts w:cs="Times New Roman"/>
          <w:sz w:val="24"/>
          <w:szCs w:val="24"/>
        </w:rPr>
        <w:t xml:space="preserve"> </w:t>
      </w:r>
      <w:r w:rsidR="00CB6011">
        <w:rPr>
          <w:rFonts w:cs="Times New Roman"/>
          <w:sz w:val="24"/>
          <w:szCs w:val="24"/>
        </w:rPr>
        <w:t>1</w:t>
      </w:r>
      <w:r w:rsidR="00CB6011" w:rsidRPr="001752FE">
        <w:rPr>
          <w:rFonts w:cs="Times New Roman"/>
          <w:sz w:val="24"/>
          <w:szCs w:val="24"/>
        </w:rPr>
        <w:t>5</w:t>
      </w:r>
    </w:p>
    <w:p w:rsidR="008A703B" w:rsidRPr="00CB6011" w:rsidRDefault="008A703B" w:rsidP="008A703B">
      <w:pPr>
        <w:pStyle w:val="1"/>
        <w:spacing w:before="0"/>
        <w:rPr>
          <w:rFonts w:ascii="Times New Roman" w:hAnsi="Times New Roman" w:cs="Times New Roman"/>
          <w:color w:val="auto"/>
          <w:sz w:val="24"/>
          <w:szCs w:val="24"/>
        </w:rPr>
      </w:pPr>
      <w:r w:rsidRPr="008A703B">
        <w:rPr>
          <w:rFonts w:ascii="Times New Roman" w:hAnsi="Times New Roman" w:cs="Times New Roman"/>
          <w:color w:val="auto"/>
          <w:sz w:val="24"/>
          <w:szCs w:val="24"/>
        </w:rPr>
        <w:t>1.7.2. Сведения об обязательствах эмитента из предоставленного обеспечения……………..</w:t>
      </w:r>
      <w:r>
        <w:rPr>
          <w:rFonts w:ascii="Times New Roman" w:hAnsi="Times New Roman" w:cs="Times New Roman"/>
          <w:color w:val="auto"/>
          <w:sz w:val="24"/>
          <w:szCs w:val="24"/>
        </w:rPr>
        <w:t xml:space="preserve"> </w:t>
      </w:r>
      <w:r w:rsidR="003602B9" w:rsidRPr="003602B9">
        <w:rPr>
          <w:rFonts w:ascii="Times New Roman" w:hAnsi="Times New Roman" w:cs="Times New Roman"/>
          <w:color w:val="auto"/>
          <w:sz w:val="24"/>
          <w:szCs w:val="24"/>
        </w:rPr>
        <w:t xml:space="preserve"> </w:t>
      </w:r>
      <w:r w:rsidR="00CB6011">
        <w:rPr>
          <w:rFonts w:ascii="Times New Roman" w:hAnsi="Times New Roman" w:cs="Times New Roman"/>
          <w:color w:val="auto"/>
          <w:sz w:val="24"/>
          <w:szCs w:val="24"/>
        </w:rPr>
        <w:t>1</w:t>
      </w:r>
      <w:r w:rsidR="00CB6011" w:rsidRPr="00CB6011">
        <w:rPr>
          <w:rFonts w:ascii="Times New Roman" w:hAnsi="Times New Roman" w:cs="Times New Roman"/>
          <w:color w:val="auto"/>
          <w:sz w:val="24"/>
          <w:szCs w:val="24"/>
        </w:rPr>
        <w:t>7</w:t>
      </w:r>
    </w:p>
    <w:p w:rsidR="008A703B" w:rsidRPr="00CB6011" w:rsidRDefault="008A703B" w:rsidP="008A703B">
      <w:pPr>
        <w:pStyle w:val="1"/>
        <w:spacing w:before="0"/>
        <w:rPr>
          <w:rFonts w:ascii="Times New Roman" w:hAnsi="Times New Roman" w:cs="Times New Roman"/>
          <w:color w:val="auto"/>
          <w:sz w:val="24"/>
          <w:szCs w:val="24"/>
        </w:rPr>
      </w:pPr>
      <w:r w:rsidRPr="008A703B">
        <w:rPr>
          <w:rFonts w:ascii="Times New Roman" w:hAnsi="Times New Roman" w:cs="Times New Roman"/>
          <w:color w:val="auto"/>
          <w:sz w:val="24"/>
          <w:szCs w:val="24"/>
        </w:rPr>
        <w:t>1.7.3. Сведения о прочих существенных обязательствах эмитента</w:t>
      </w:r>
      <w:r>
        <w:rPr>
          <w:rFonts w:ascii="Times New Roman" w:hAnsi="Times New Roman" w:cs="Times New Roman"/>
          <w:color w:val="auto"/>
          <w:sz w:val="24"/>
          <w:szCs w:val="24"/>
        </w:rPr>
        <w:t xml:space="preserve"> ……………………………</w:t>
      </w:r>
      <w:r w:rsidR="003602B9" w:rsidRPr="003602B9">
        <w:rPr>
          <w:rFonts w:ascii="Times New Roman" w:hAnsi="Times New Roman" w:cs="Times New Roman"/>
          <w:color w:val="auto"/>
          <w:sz w:val="24"/>
          <w:szCs w:val="24"/>
        </w:rPr>
        <w:t xml:space="preserve"> </w:t>
      </w:r>
      <w:r w:rsidR="00CB6011">
        <w:rPr>
          <w:rFonts w:ascii="Times New Roman" w:hAnsi="Times New Roman" w:cs="Times New Roman"/>
          <w:color w:val="auto"/>
          <w:sz w:val="24"/>
          <w:szCs w:val="24"/>
        </w:rPr>
        <w:t>1</w:t>
      </w:r>
      <w:r w:rsidR="00CB6011" w:rsidRPr="00CB6011">
        <w:rPr>
          <w:rFonts w:ascii="Times New Roman" w:hAnsi="Times New Roman" w:cs="Times New Roman"/>
          <w:color w:val="auto"/>
          <w:sz w:val="24"/>
          <w:szCs w:val="24"/>
        </w:rPr>
        <w:t>7</w:t>
      </w:r>
    </w:p>
    <w:p w:rsidR="00155E81" w:rsidRPr="008A703B" w:rsidRDefault="00691228" w:rsidP="008A703B">
      <w:pPr>
        <w:spacing w:after="0"/>
        <w:ind w:right="-1"/>
        <w:jc w:val="both"/>
        <w:rPr>
          <w:rFonts w:cs="Times New Roman"/>
          <w:sz w:val="24"/>
          <w:szCs w:val="24"/>
        </w:rPr>
      </w:pPr>
      <w:r w:rsidRPr="008A703B">
        <w:rPr>
          <w:rFonts w:cs="Times New Roman"/>
          <w:sz w:val="24"/>
          <w:szCs w:val="24"/>
        </w:rPr>
        <w:t xml:space="preserve">1.8. Сведения о перспективах развития эмитента </w:t>
      </w:r>
      <w:r w:rsidR="008A703B">
        <w:rPr>
          <w:rFonts w:cs="Times New Roman"/>
          <w:sz w:val="24"/>
          <w:szCs w:val="24"/>
        </w:rPr>
        <w:t>.………………………………………….…  17</w:t>
      </w:r>
    </w:p>
    <w:p w:rsidR="00155E81" w:rsidRPr="008A703B" w:rsidRDefault="00691228" w:rsidP="008A703B">
      <w:pPr>
        <w:spacing w:after="0"/>
        <w:ind w:right="-1"/>
        <w:jc w:val="both"/>
        <w:rPr>
          <w:rFonts w:cs="Times New Roman"/>
          <w:sz w:val="24"/>
          <w:szCs w:val="24"/>
        </w:rPr>
      </w:pPr>
      <w:r w:rsidRPr="008A703B">
        <w:rPr>
          <w:rFonts w:cs="Times New Roman"/>
          <w:sz w:val="24"/>
          <w:szCs w:val="24"/>
        </w:rPr>
        <w:t>1.9. Сведения о рисках, связанных с деятельностью эмитента</w:t>
      </w:r>
      <w:r w:rsidR="00B56692" w:rsidRPr="008A703B">
        <w:rPr>
          <w:rFonts w:cs="Times New Roman"/>
          <w:sz w:val="24"/>
          <w:szCs w:val="24"/>
        </w:rPr>
        <w:t xml:space="preserve"> …………………………………</w:t>
      </w:r>
      <w:r w:rsidR="008A703B">
        <w:rPr>
          <w:rFonts w:cs="Times New Roman"/>
          <w:sz w:val="24"/>
          <w:szCs w:val="24"/>
        </w:rPr>
        <w:t>18</w:t>
      </w:r>
    </w:p>
    <w:p w:rsidR="00155E81" w:rsidRDefault="00691228" w:rsidP="008A703B">
      <w:pPr>
        <w:spacing w:after="0"/>
        <w:ind w:right="283"/>
        <w:jc w:val="both"/>
        <w:rPr>
          <w:sz w:val="24"/>
          <w:szCs w:val="24"/>
        </w:rPr>
      </w:pPr>
      <w:r w:rsidRPr="008A703B">
        <w:rPr>
          <w:rFonts w:cs="Times New Roman"/>
          <w:sz w:val="24"/>
          <w:szCs w:val="24"/>
        </w:rPr>
        <w:t>Раздел 2. Сведения о лицах, входящих в состав органов управления эмитента, сведения об организации в</w:t>
      </w:r>
      <w:r w:rsidR="00155E81" w:rsidRPr="008A703B">
        <w:rPr>
          <w:rFonts w:cs="Times New Roman"/>
          <w:sz w:val="24"/>
          <w:szCs w:val="24"/>
        </w:rPr>
        <w:t xml:space="preserve"> </w:t>
      </w:r>
      <w:r w:rsidRPr="008A703B">
        <w:rPr>
          <w:rFonts w:cs="Times New Roman"/>
          <w:sz w:val="24"/>
          <w:szCs w:val="24"/>
        </w:rPr>
        <w:t>эмитенте управления рисками, контроля за финансово-хозяйственной деятельностью и внутреннего</w:t>
      </w:r>
      <w:r w:rsidR="00155E81" w:rsidRPr="008A703B">
        <w:rPr>
          <w:rFonts w:cs="Times New Roman"/>
          <w:sz w:val="24"/>
          <w:szCs w:val="24"/>
        </w:rPr>
        <w:t xml:space="preserve"> </w:t>
      </w:r>
      <w:r w:rsidRPr="008A703B">
        <w:rPr>
          <w:rFonts w:cs="Times New Roman"/>
          <w:sz w:val="24"/>
          <w:szCs w:val="24"/>
        </w:rPr>
        <w:t>контроля, внутреннего аудита, а также сведения о работниках эмитента................................................</w:t>
      </w:r>
      <w:r w:rsidR="00C33FF7" w:rsidRPr="008A703B">
        <w:rPr>
          <w:rFonts w:cs="Times New Roman"/>
          <w:sz w:val="24"/>
          <w:szCs w:val="24"/>
        </w:rPr>
        <w:t>...........................................................................................</w:t>
      </w:r>
      <w:r w:rsidR="008A703B">
        <w:rPr>
          <w:rFonts w:cs="Times New Roman"/>
          <w:sz w:val="24"/>
          <w:szCs w:val="24"/>
        </w:rPr>
        <w:t xml:space="preserve">  19</w:t>
      </w:r>
      <w:r w:rsidRPr="008A703B">
        <w:rPr>
          <w:rFonts w:cs="Times New Roman"/>
          <w:sz w:val="24"/>
          <w:szCs w:val="24"/>
        </w:rPr>
        <w:br/>
        <w:t>2.1. Информация о лицах, входящих в состав органов управления эмитента</w:t>
      </w:r>
      <w:r w:rsidR="008A703B">
        <w:rPr>
          <w:rFonts w:cs="Times New Roman"/>
          <w:sz w:val="24"/>
          <w:szCs w:val="24"/>
        </w:rPr>
        <w:t>…19</w:t>
      </w:r>
      <w:r w:rsidRPr="008A703B">
        <w:rPr>
          <w:rFonts w:cs="Times New Roman"/>
          <w:sz w:val="24"/>
          <w:szCs w:val="24"/>
        </w:rPr>
        <w:br/>
        <w:t>2.2. Сведения о политике в области вознаграждения</w:t>
      </w:r>
      <w:r w:rsidRPr="00691228">
        <w:rPr>
          <w:sz w:val="24"/>
          <w:szCs w:val="24"/>
        </w:rPr>
        <w:t xml:space="preserve"> и (или) компенсации расходов, а также о размере</w:t>
      </w:r>
      <w:r w:rsidR="00155E81">
        <w:rPr>
          <w:sz w:val="24"/>
          <w:szCs w:val="24"/>
        </w:rPr>
        <w:t xml:space="preserve">  </w:t>
      </w:r>
      <w:r w:rsidRPr="00691228">
        <w:rPr>
          <w:sz w:val="24"/>
          <w:szCs w:val="24"/>
        </w:rPr>
        <w:t>вознаграждения и (или) компенсации расходов по каждому органу управления эмитента................</w:t>
      </w:r>
      <w:r w:rsidR="00C33FF7">
        <w:rPr>
          <w:sz w:val="24"/>
          <w:szCs w:val="24"/>
        </w:rPr>
        <w:t>............................................................................................................................</w:t>
      </w:r>
      <w:r w:rsidR="008A703B">
        <w:rPr>
          <w:sz w:val="24"/>
          <w:szCs w:val="24"/>
        </w:rPr>
        <w:t xml:space="preserve"> 19</w:t>
      </w:r>
      <w:r w:rsidRPr="00691228">
        <w:rPr>
          <w:sz w:val="24"/>
          <w:szCs w:val="24"/>
        </w:rPr>
        <w:br/>
        <w:t>2.3. Сведения об организации в эмитенте управления рисками, контроля за финансово-хозяйственной</w:t>
      </w:r>
      <w:r w:rsidR="00155E81">
        <w:rPr>
          <w:sz w:val="24"/>
          <w:szCs w:val="24"/>
        </w:rPr>
        <w:t xml:space="preserve"> </w:t>
      </w:r>
      <w:r w:rsidRPr="00691228">
        <w:rPr>
          <w:sz w:val="24"/>
          <w:szCs w:val="24"/>
        </w:rPr>
        <w:t xml:space="preserve">деятельностью, внутреннего контроля и внутреннего аудита </w:t>
      </w:r>
      <w:r w:rsidR="00155E81">
        <w:rPr>
          <w:sz w:val="24"/>
          <w:szCs w:val="24"/>
        </w:rPr>
        <w:t>……</w:t>
      </w:r>
      <w:r w:rsidR="00C33FF7">
        <w:rPr>
          <w:sz w:val="24"/>
          <w:szCs w:val="24"/>
        </w:rPr>
        <w:t>…….......</w:t>
      </w:r>
      <w:r w:rsidR="008A703B">
        <w:rPr>
          <w:sz w:val="24"/>
          <w:szCs w:val="24"/>
        </w:rPr>
        <w:t>..19</w:t>
      </w:r>
    </w:p>
    <w:p w:rsidR="00C33FF7" w:rsidRDefault="00691228" w:rsidP="008A703B">
      <w:pPr>
        <w:spacing w:after="0" w:line="320" w:lineRule="exact"/>
        <w:ind w:right="141"/>
        <w:jc w:val="both"/>
        <w:rPr>
          <w:sz w:val="24"/>
          <w:szCs w:val="24"/>
        </w:rPr>
      </w:pPr>
      <w:r w:rsidRPr="00691228">
        <w:rPr>
          <w:sz w:val="24"/>
          <w:szCs w:val="24"/>
        </w:rPr>
        <w:t>2.4. Информация о лицах, ответственных в эмитенте за организацию и осуществление управления</w:t>
      </w:r>
      <w:r w:rsidR="00155E81">
        <w:rPr>
          <w:sz w:val="24"/>
          <w:szCs w:val="24"/>
        </w:rPr>
        <w:t xml:space="preserve"> </w:t>
      </w:r>
      <w:r w:rsidRPr="00691228">
        <w:rPr>
          <w:sz w:val="24"/>
          <w:szCs w:val="24"/>
        </w:rPr>
        <w:t>рисками, контроля за финансово-хозяйственной деятельностью и внутреннего контроля, внутреннего</w:t>
      </w:r>
      <w:r w:rsidR="00155E81">
        <w:rPr>
          <w:sz w:val="24"/>
          <w:szCs w:val="24"/>
        </w:rPr>
        <w:t xml:space="preserve"> </w:t>
      </w:r>
      <w:r w:rsidRPr="00691228">
        <w:rPr>
          <w:sz w:val="24"/>
          <w:szCs w:val="24"/>
        </w:rPr>
        <w:t>аудита</w:t>
      </w:r>
      <w:r w:rsidR="00155E81">
        <w:rPr>
          <w:sz w:val="24"/>
          <w:szCs w:val="24"/>
        </w:rPr>
        <w:t xml:space="preserve"> </w:t>
      </w:r>
      <w:r w:rsidRPr="00691228">
        <w:rPr>
          <w:sz w:val="24"/>
          <w:szCs w:val="24"/>
        </w:rPr>
        <w:t>................................................................................</w:t>
      </w:r>
      <w:r w:rsidR="00155E81">
        <w:rPr>
          <w:sz w:val="24"/>
          <w:szCs w:val="24"/>
        </w:rPr>
        <w:t>...................</w:t>
      </w:r>
      <w:r w:rsidR="00C33FF7">
        <w:rPr>
          <w:sz w:val="24"/>
          <w:szCs w:val="24"/>
        </w:rPr>
        <w:t>.</w:t>
      </w:r>
      <w:r w:rsidR="008A703B">
        <w:rPr>
          <w:sz w:val="24"/>
          <w:szCs w:val="24"/>
        </w:rPr>
        <w:t>.....19</w:t>
      </w:r>
    </w:p>
    <w:p w:rsidR="00155E81" w:rsidRDefault="00691228" w:rsidP="001752FE">
      <w:pPr>
        <w:spacing w:after="0" w:line="320" w:lineRule="exact"/>
        <w:ind w:right="141"/>
        <w:jc w:val="both"/>
        <w:rPr>
          <w:sz w:val="24"/>
          <w:szCs w:val="24"/>
        </w:rPr>
      </w:pPr>
      <w:r w:rsidRPr="00691228">
        <w:rPr>
          <w:sz w:val="24"/>
          <w:szCs w:val="24"/>
        </w:rPr>
        <w:t>2.5. Сведения о любых обязательствах эмитента перед работниками эмитента и работниками</w:t>
      </w:r>
      <w:r w:rsidRPr="00691228">
        <w:rPr>
          <w:sz w:val="24"/>
          <w:szCs w:val="24"/>
        </w:rPr>
        <w:br/>
        <w:t>подконтрольных эмитенту организаций, касающихся возможности их участия в уставном капитале</w:t>
      </w:r>
      <w:r w:rsidR="00155E81">
        <w:rPr>
          <w:sz w:val="24"/>
          <w:szCs w:val="24"/>
        </w:rPr>
        <w:t xml:space="preserve"> </w:t>
      </w:r>
      <w:r w:rsidRPr="00691228">
        <w:rPr>
          <w:sz w:val="24"/>
          <w:szCs w:val="24"/>
        </w:rPr>
        <w:t>эмитента ..............................................................</w:t>
      </w:r>
      <w:r w:rsidR="00C33FF7">
        <w:rPr>
          <w:sz w:val="24"/>
          <w:szCs w:val="24"/>
        </w:rPr>
        <w:t>...........................................................</w:t>
      </w:r>
      <w:r w:rsidR="008A703B">
        <w:rPr>
          <w:sz w:val="24"/>
          <w:szCs w:val="24"/>
        </w:rPr>
        <w:t>..</w:t>
      </w:r>
      <w:r w:rsidR="001752FE">
        <w:rPr>
          <w:sz w:val="24"/>
          <w:szCs w:val="24"/>
        </w:rPr>
        <w:t>.</w:t>
      </w:r>
      <w:r w:rsidR="008A703B">
        <w:rPr>
          <w:sz w:val="24"/>
          <w:szCs w:val="24"/>
        </w:rPr>
        <w:t>19</w:t>
      </w:r>
    </w:p>
    <w:p w:rsidR="00C33FF7" w:rsidRDefault="00155E81" w:rsidP="008A703B">
      <w:pPr>
        <w:spacing w:after="0" w:line="320" w:lineRule="exact"/>
        <w:ind w:right="141"/>
        <w:jc w:val="both"/>
        <w:rPr>
          <w:sz w:val="24"/>
          <w:szCs w:val="24"/>
        </w:rPr>
      </w:pPr>
      <w:r w:rsidRPr="00691228">
        <w:rPr>
          <w:sz w:val="24"/>
          <w:szCs w:val="24"/>
        </w:rPr>
        <w:t xml:space="preserve"> </w:t>
      </w:r>
      <w:r w:rsidR="00691228" w:rsidRPr="00691228">
        <w:rPr>
          <w:sz w:val="24"/>
          <w:szCs w:val="24"/>
        </w:rPr>
        <w:t>Раздел 3. Сведения об акционерах (участниках, членах) эмитента</w:t>
      </w:r>
      <w:r w:rsidR="00C33FF7">
        <w:rPr>
          <w:sz w:val="24"/>
          <w:szCs w:val="24"/>
        </w:rPr>
        <w:t xml:space="preserve">, а также о сделках эмитента, в </w:t>
      </w:r>
      <w:r w:rsidR="00691228" w:rsidRPr="00691228">
        <w:rPr>
          <w:sz w:val="24"/>
          <w:szCs w:val="24"/>
        </w:rPr>
        <w:t>совершении которых имелась заинтересованность, и крупных сделках эмитента</w:t>
      </w:r>
      <w:r w:rsidR="00C33FF7">
        <w:rPr>
          <w:sz w:val="24"/>
          <w:szCs w:val="24"/>
        </w:rPr>
        <w:t>....</w:t>
      </w:r>
      <w:r w:rsidR="00691228" w:rsidRPr="00691228">
        <w:rPr>
          <w:sz w:val="24"/>
          <w:szCs w:val="24"/>
        </w:rPr>
        <w:t>..</w:t>
      </w:r>
      <w:r w:rsidR="00C33FF7">
        <w:rPr>
          <w:sz w:val="24"/>
          <w:szCs w:val="24"/>
        </w:rPr>
        <w:t>..........</w:t>
      </w:r>
      <w:r w:rsidR="008A703B">
        <w:rPr>
          <w:sz w:val="24"/>
          <w:szCs w:val="24"/>
        </w:rPr>
        <w:t>..............................................................................................................................21</w:t>
      </w:r>
    </w:p>
    <w:p w:rsidR="00155E81" w:rsidRDefault="00691228" w:rsidP="008A703B">
      <w:pPr>
        <w:spacing w:after="0" w:line="320" w:lineRule="exact"/>
        <w:ind w:right="141"/>
        <w:jc w:val="both"/>
        <w:rPr>
          <w:sz w:val="24"/>
          <w:szCs w:val="24"/>
        </w:rPr>
      </w:pPr>
      <w:r w:rsidRPr="00691228">
        <w:rPr>
          <w:sz w:val="24"/>
          <w:szCs w:val="24"/>
        </w:rPr>
        <w:t xml:space="preserve">3.1. Сведения об общем количестве акционеров (участников, членов) эмитента </w:t>
      </w:r>
      <w:r w:rsidR="00C33FF7">
        <w:rPr>
          <w:sz w:val="24"/>
          <w:szCs w:val="24"/>
        </w:rPr>
        <w:t>…………</w:t>
      </w:r>
      <w:r w:rsidR="008A703B">
        <w:rPr>
          <w:sz w:val="24"/>
          <w:szCs w:val="24"/>
        </w:rPr>
        <w:t>….21</w:t>
      </w:r>
    </w:p>
    <w:p w:rsidR="00155E81" w:rsidRDefault="00691228" w:rsidP="00C33FF7">
      <w:pPr>
        <w:spacing w:after="0" w:line="320" w:lineRule="exact"/>
        <w:ind w:right="283"/>
        <w:jc w:val="both"/>
        <w:rPr>
          <w:sz w:val="24"/>
          <w:szCs w:val="24"/>
        </w:rPr>
      </w:pPr>
      <w:r w:rsidRPr="00691228">
        <w:rPr>
          <w:sz w:val="24"/>
          <w:szCs w:val="24"/>
        </w:rPr>
        <w:t>3.2. Сведения об акционерах (участниках, членах) эмитента или лицах, имеющих право распоряжаться</w:t>
      </w:r>
      <w:r w:rsidR="00155E81">
        <w:rPr>
          <w:sz w:val="24"/>
          <w:szCs w:val="24"/>
        </w:rPr>
        <w:t xml:space="preserve">  </w:t>
      </w:r>
      <w:r w:rsidRPr="00691228">
        <w:rPr>
          <w:sz w:val="24"/>
          <w:szCs w:val="24"/>
        </w:rPr>
        <w:t>голосами, приходящимися на голосующие акции (доли), составляющие уставный (складочный)</w:t>
      </w:r>
      <w:r w:rsidR="00155E81">
        <w:rPr>
          <w:sz w:val="24"/>
          <w:szCs w:val="24"/>
        </w:rPr>
        <w:t xml:space="preserve"> капитал (паевой фонд) </w:t>
      </w:r>
      <w:r w:rsidRPr="00691228">
        <w:rPr>
          <w:sz w:val="24"/>
          <w:szCs w:val="24"/>
        </w:rPr>
        <w:t>эмитента</w:t>
      </w:r>
      <w:r w:rsidR="00C33FF7">
        <w:rPr>
          <w:sz w:val="24"/>
          <w:szCs w:val="24"/>
        </w:rPr>
        <w:t>……………………………………</w:t>
      </w:r>
      <w:r w:rsidR="008A703B">
        <w:rPr>
          <w:sz w:val="24"/>
          <w:szCs w:val="24"/>
        </w:rPr>
        <w:t>.. .21</w:t>
      </w:r>
    </w:p>
    <w:p w:rsidR="00155E81" w:rsidRDefault="00691228" w:rsidP="00C33FF7">
      <w:pPr>
        <w:spacing w:after="0" w:line="320" w:lineRule="exact"/>
        <w:ind w:right="283"/>
        <w:jc w:val="both"/>
        <w:rPr>
          <w:sz w:val="24"/>
          <w:szCs w:val="24"/>
        </w:rPr>
      </w:pPr>
      <w:r w:rsidRPr="00691228">
        <w:rPr>
          <w:sz w:val="24"/>
          <w:szCs w:val="24"/>
        </w:rPr>
        <w:t>3.3. Сведения о доле участия Российской Федерации, субъекта Российской Федерации или</w:t>
      </w:r>
      <w:r w:rsidRPr="00691228">
        <w:rPr>
          <w:sz w:val="24"/>
          <w:szCs w:val="24"/>
        </w:rPr>
        <w:br/>
        <w:t>муниципального образования в уставном капитале эмитента, наличии специального права ("золотой</w:t>
      </w:r>
      <w:r w:rsidR="00155E81">
        <w:rPr>
          <w:sz w:val="24"/>
          <w:szCs w:val="24"/>
        </w:rPr>
        <w:t xml:space="preserve"> </w:t>
      </w:r>
      <w:r w:rsidRPr="00691228">
        <w:rPr>
          <w:sz w:val="24"/>
          <w:szCs w:val="24"/>
        </w:rPr>
        <w:t>акции")</w:t>
      </w:r>
      <w:r w:rsidR="00155E81">
        <w:rPr>
          <w:sz w:val="24"/>
          <w:szCs w:val="24"/>
        </w:rPr>
        <w:t xml:space="preserve"> </w:t>
      </w:r>
      <w:r w:rsidR="00C33FF7">
        <w:rPr>
          <w:sz w:val="24"/>
          <w:szCs w:val="24"/>
        </w:rPr>
        <w:t>…………………………………………………………………………………</w:t>
      </w:r>
      <w:r w:rsidR="008A703B">
        <w:rPr>
          <w:sz w:val="24"/>
          <w:szCs w:val="24"/>
        </w:rPr>
        <w:t>.23</w:t>
      </w:r>
    </w:p>
    <w:p w:rsidR="00C33FF7" w:rsidRDefault="00691228" w:rsidP="008A703B">
      <w:pPr>
        <w:spacing w:after="0" w:line="320" w:lineRule="exact"/>
        <w:ind w:right="141"/>
        <w:jc w:val="both"/>
        <w:rPr>
          <w:sz w:val="24"/>
          <w:szCs w:val="24"/>
        </w:rPr>
      </w:pPr>
      <w:r w:rsidRPr="00691228">
        <w:rPr>
          <w:sz w:val="24"/>
          <w:szCs w:val="24"/>
        </w:rPr>
        <w:t>3.4. Сделки эмитента, в совершении которых имелась заинтересованность</w:t>
      </w:r>
      <w:r w:rsidR="001752FE">
        <w:rPr>
          <w:sz w:val="24"/>
          <w:szCs w:val="24"/>
        </w:rPr>
        <w:t>…………………2</w:t>
      </w:r>
      <w:r w:rsidR="008A703B">
        <w:rPr>
          <w:sz w:val="24"/>
          <w:szCs w:val="24"/>
        </w:rPr>
        <w:t>3</w:t>
      </w:r>
    </w:p>
    <w:p w:rsidR="00155E81" w:rsidRDefault="00691228" w:rsidP="008A703B">
      <w:pPr>
        <w:spacing w:after="0" w:line="320" w:lineRule="exact"/>
        <w:ind w:right="141"/>
        <w:jc w:val="both"/>
        <w:rPr>
          <w:sz w:val="24"/>
          <w:szCs w:val="24"/>
        </w:rPr>
      </w:pPr>
      <w:r w:rsidRPr="00691228">
        <w:rPr>
          <w:sz w:val="24"/>
          <w:szCs w:val="24"/>
        </w:rPr>
        <w:t>3.5. Крупные сделки эмитента</w:t>
      </w:r>
      <w:r w:rsidR="00C33FF7">
        <w:rPr>
          <w:sz w:val="24"/>
          <w:szCs w:val="24"/>
        </w:rPr>
        <w:t xml:space="preserve"> …………………………………………………………………</w:t>
      </w:r>
      <w:r w:rsidR="00155E81">
        <w:rPr>
          <w:sz w:val="24"/>
          <w:szCs w:val="24"/>
        </w:rPr>
        <w:t xml:space="preserve"> </w:t>
      </w:r>
      <w:r w:rsidR="001752FE">
        <w:rPr>
          <w:sz w:val="24"/>
          <w:szCs w:val="24"/>
        </w:rPr>
        <w:t>..</w:t>
      </w:r>
      <w:r w:rsidR="008A703B">
        <w:rPr>
          <w:sz w:val="24"/>
          <w:szCs w:val="24"/>
        </w:rPr>
        <w:t>23</w:t>
      </w:r>
    </w:p>
    <w:p w:rsidR="00155E81" w:rsidRDefault="00691228" w:rsidP="008A703B">
      <w:pPr>
        <w:spacing w:after="0" w:line="320" w:lineRule="exact"/>
        <w:ind w:right="283"/>
        <w:jc w:val="both"/>
        <w:rPr>
          <w:sz w:val="24"/>
          <w:szCs w:val="24"/>
        </w:rPr>
      </w:pPr>
      <w:r w:rsidRPr="00691228">
        <w:rPr>
          <w:sz w:val="24"/>
          <w:szCs w:val="24"/>
        </w:rPr>
        <w:t>Раздел 4. Дополнительные сведения об эмитенте и о</w:t>
      </w:r>
      <w:r w:rsidR="008A703B">
        <w:rPr>
          <w:sz w:val="24"/>
          <w:szCs w:val="24"/>
        </w:rPr>
        <w:t xml:space="preserve"> размещенных им ценных бумагах ….……………………………………………………………………………………………….      24</w:t>
      </w:r>
    </w:p>
    <w:p w:rsidR="00155E81" w:rsidRDefault="00691228" w:rsidP="001752FE">
      <w:pPr>
        <w:spacing w:after="0" w:line="320" w:lineRule="exact"/>
        <w:ind w:right="-1"/>
        <w:jc w:val="both"/>
        <w:rPr>
          <w:sz w:val="24"/>
          <w:szCs w:val="24"/>
        </w:rPr>
      </w:pPr>
      <w:r w:rsidRPr="00691228">
        <w:rPr>
          <w:sz w:val="24"/>
          <w:szCs w:val="24"/>
        </w:rPr>
        <w:lastRenderedPageBreak/>
        <w:t>4.1. Подконтрольные эмитенту организации, имеющие для него существенное значение....................</w:t>
      </w:r>
      <w:r w:rsidR="00C33FF7">
        <w:rPr>
          <w:sz w:val="24"/>
          <w:szCs w:val="24"/>
        </w:rPr>
        <w:t>........................................................................................</w:t>
      </w:r>
      <w:r w:rsidR="00B56692">
        <w:rPr>
          <w:sz w:val="24"/>
          <w:szCs w:val="24"/>
        </w:rPr>
        <w:t>............................</w:t>
      </w:r>
      <w:r w:rsidR="008A703B">
        <w:rPr>
          <w:sz w:val="24"/>
          <w:szCs w:val="24"/>
        </w:rPr>
        <w:t>......</w:t>
      </w:r>
      <w:r w:rsidR="001752FE">
        <w:rPr>
          <w:sz w:val="24"/>
          <w:szCs w:val="24"/>
        </w:rPr>
        <w:t xml:space="preserve">  </w:t>
      </w:r>
      <w:r w:rsidR="008A703B">
        <w:rPr>
          <w:sz w:val="24"/>
          <w:szCs w:val="24"/>
        </w:rPr>
        <w:t>24</w:t>
      </w:r>
    </w:p>
    <w:p w:rsidR="00155E81" w:rsidRDefault="00155E81" w:rsidP="001752FE">
      <w:pPr>
        <w:spacing w:after="0" w:line="320" w:lineRule="exact"/>
        <w:ind w:right="141"/>
        <w:jc w:val="both"/>
        <w:rPr>
          <w:sz w:val="24"/>
          <w:szCs w:val="24"/>
        </w:rPr>
      </w:pPr>
      <w:r w:rsidRPr="00691228">
        <w:rPr>
          <w:sz w:val="24"/>
          <w:szCs w:val="24"/>
        </w:rPr>
        <w:t xml:space="preserve"> </w:t>
      </w:r>
      <w:r w:rsidR="00691228" w:rsidRPr="00691228">
        <w:rPr>
          <w:sz w:val="24"/>
          <w:szCs w:val="24"/>
        </w:rPr>
        <w:t>4.2. Дополнительные сведения, раскрываемые эмитентами облигаций с целевым использованием</w:t>
      </w:r>
      <w:r w:rsidR="00C33FF7">
        <w:rPr>
          <w:sz w:val="24"/>
          <w:szCs w:val="24"/>
        </w:rPr>
        <w:t xml:space="preserve">  </w:t>
      </w:r>
      <w:r w:rsidR="00691228" w:rsidRPr="00691228">
        <w:rPr>
          <w:sz w:val="24"/>
          <w:szCs w:val="24"/>
        </w:rPr>
        <w:t>денежных средств, полученных от их размещения</w:t>
      </w:r>
      <w:r>
        <w:rPr>
          <w:sz w:val="24"/>
          <w:szCs w:val="24"/>
        </w:rPr>
        <w:t xml:space="preserve"> </w:t>
      </w:r>
      <w:r w:rsidR="00C33FF7">
        <w:rPr>
          <w:sz w:val="24"/>
          <w:szCs w:val="24"/>
        </w:rPr>
        <w:t>………………………</w:t>
      </w:r>
      <w:r w:rsidR="00B56692">
        <w:rPr>
          <w:sz w:val="24"/>
          <w:szCs w:val="24"/>
        </w:rPr>
        <w:t>…</w:t>
      </w:r>
      <w:r w:rsidR="001752FE">
        <w:rPr>
          <w:sz w:val="24"/>
          <w:szCs w:val="24"/>
        </w:rPr>
        <w:t xml:space="preserve"> </w:t>
      </w:r>
      <w:r w:rsidR="008A703B">
        <w:rPr>
          <w:sz w:val="24"/>
          <w:szCs w:val="24"/>
        </w:rPr>
        <w:t>27</w:t>
      </w:r>
    </w:p>
    <w:p w:rsidR="00155E81" w:rsidRDefault="00691228" w:rsidP="008A703B">
      <w:pPr>
        <w:spacing w:after="0" w:line="320" w:lineRule="exact"/>
        <w:ind w:right="141"/>
        <w:jc w:val="both"/>
        <w:rPr>
          <w:sz w:val="24"/>
          <w:szCs w:val="24"/>
        </w:rPr>
      </w:pPr>
      <w:r w:rsidRPr="00691228">
        <w:rPr>
          <w:sz w:val="24"/>
          <w:szCs w:val="24"/>
        </w:rPr>
        <w:t>4.3. Сведения о лице (лицах), предоставившем (предоставивших) обеспечение по облигациям</w:t>
      </w:r>
      <w:r w:rsidRPr="00691228">
        <w:rPr>
          <w:sz w:val="24"/>
          <w:szCs w:val="24"/>
        </w:rPr>
        <w:br/>
        <w:t>эмитента с обеспечением, а также об обеспечении, предоставленном по облигациям эмитента с</w:t>
      </w:r>
      <w:r w:rsidR="00C33FF7">
        <w:rPr>
          <w:sz w:val="24"/>
          <w:szCs w:val="24"/>
        </w:rPr>
        <w:t xml:space="preserve"> </w:t>
      </w:r>
      <w:r w:rsidRPr="00691228">
        <w:rPr>
          <w:sz w:val="24"/>
          <w:szCs w:val="24"/>
        </w:rPr>
        <w:t>обеспечением</w:t>
      </w:r>
      <w:r w:rsidR="00C33FF7">
        <w:rPr>
          <w:sz w:val="24"/>
          <w:szCs w:val="24"/>
        </w:rPr>
        <w:t>…………………………………………………………………………………</w:t>
      </w:r>
      <w:r w:rsidR="008A703B">
        <w:rPr>
          <w:sz w:val="24"/>
          <w:szCs w:val="24"/>
        </w:rPr>
        <w:t>…</w:t>
      </w:r>
      <w:r w:rsidR="00B56692">
        <w:rPr>
          <w:sz w:val="24"/>
          <w:szCs w:val="24"/>
        </w:rPr>
        <w:t>.</w:t>
      </w:r>
      <w:r w:rsidR="008A703B">
        <w:rPr>
          <w:sz w:val="24"/>
          <w:szCs w:val="24"/>
        </w:rPr>
        <w:t xml:space="preserve"> </w:t>
      </w:r>
      <w:r w:rsidR="00B56692">
        <w:rPr>
          <w:sz w:val="24"/>
          <w:szCs w:val="24"/>
        </w:rPr>
        <w:t>.</w:t>
      </w:r>
      <w:r w:rsidR="008A703B">
        <w:rPr>
          <w:sz w:val="24"/>
          <w:szCs w:val="24"/>
        </w:rPr>
        <w:t>27</w:t>
      </w:r>
    </w:p>
    <w:p w:rsidR="00155E81" w:rsidRDefault="00691228" w:rsidP="008A703B">
      <w:pPr>
        <w:spacing w:after="0" w:line="320" w:lineRule="exact"/>
        <w:ind w:right="141"/>
        <w:jc w:val="both"/>
        <w:rPr>
          <w:sz w:val="24"/>
          <w:szCs w:val="24"/>
        </w:rPr>
      </w:pPr>
      <w:r w:rsidRPr="00691228">
        <w:rPr>
          <w:sz w:val="24"/>
          <w:szCs w:val="24"/>
        </w:rPr>
        <w:t>4.3.1. Дополнительные сведения об ипотечном покрытии по облигациям эмитента с ипотечным</w:t>
      </w:r>
      <w:r w:rsidR="00C33FF7">
        <w:rPr>
          <w:sz w:val="24"/>
          <w:szCs w:val="24"/>
        </w:rPr>
        <w:t xml:space="preserve"> </w:t>
      </w:r>
      <w:r w:rsidRPr="00691228">
        <w:rPr>
          <w:sz w:val="24"/>
          <w:szCs w:val="24"/>
        </w:rPr>
        <w:t>покрытием</w:t>
      </w:r>
      <w:r w:rsidR="00155E81">
        <w:rPr>
          <w:sz w:val="24"/>
          <w:szCs w:val="24"/>
        </w:rPr>
        <w:t xml:space="preserve"> </w:t>
      </w:r>
      <w:r w:rsidR="00C33FF7">
        <w:rPr>
          <w:sz w:val="24"/>
          <w:szCs w:val="24"/>
        </w:rPr>
        <w:t>…………………………………………………………………………</w:t>
      </w:r>
      <w:r w:rsidR="00B56692">
        <w:rPr>
          <w:sz w:val="24"/>
          <w:szCs w:val="24"/>
        </w:rPr>
        <w:t>….</w:t>
      </w:r>
      <w:r w:rsidR="008A703B">
        <w:rPr>
          <w:sz w:val="24"/>
          <w:szCs w:val="24"/>
        </w:rPr>
        <w:t xml:space="preserve"> 27</w:t>
      </w:r>
    </w:p>
    <w:p w:rsidR="00155E81" w:rsidRDefault="00691228" w:rsidP="008A703B">
      <w:pPr>
        <w:spacing w:after="0" w:line="320" w:lineRule="exact"/>
        <w:ind w:right="141"/>
        <w:jc w:val="both"/>
        <w:rPr>
          <w:sz w:val="24"/>
          <w:szCs w:val="24"/>
        </w:rPr>
      </w:pPr>
      <w:r w:rsidRPr="00691228">
        <w:rPr>
          <w:sz w:val="24"/>
          <w:szCs w:val="24"/>
        </w:rPr>
        <w:t>4.3.2. Дополнительные сведения о залоговом обеспечении денежными требованиями по облигациям</w:t>
      </w:r>
      <w:r w:rsidR="00155E81">
        <w:rPr>
          <w:sz w:val="24"/>
          <w:szCs w:val="24"/>
        </w:rPr>
        <w:t xml:space="preserve"> </w:t>
      </w:r>
      <w:r w:rsidRPr="00691228">
        <w:rPr>
          <w:sz w:val="24"/>
          <w:szCs w:val="24"/>
        </w:rPr>
        <w:t>эмитента с залоговым обеспечением денежными требованиями</w:t>
      </w:r>
      <w:r w:rsidR="00C33FF7">
        <w:rPr>
          <w:sz w:val="24"/>
          <w:szCs w:val="24"/>
        </w:rPr>
        <w:t xml:space="preserve"> ………………</w:t>
      </w:r>
      <w:r w:rsidR="008A703B">
        <w:rPr>
          <w:sz w:val="24"/>
          <w:szCs w:val="24"/>
        </w:rPr>
        <w:t>………………………………………………………………………………………..27</w:t>
      </w:r>
    </w:p>
    <w:p w:rsidR="00155E81" w:rsidRDefault="00691228" w:rsidP="00095FA6">
      <w:pPr>
        <w:spacing w:after="0" w:line="320" w:lineRule="exact"/>
        <w:ind w:right="141"/>
        <w:jc w:val="both"/>
        <w:rPr>
          <w:sz w:val="24"/>
          <w:szCs w:val="24"/>
        </w:rPr>
      </w:pPr>
      <w:r w:rsidRPr="00691228">
        <w:rPr>
          <w:sz w:val="24"/>
          <w:szCs w:val="24"/>
        </w:rPr>
        <w:t>4.4. Сведения об объявленных и выплаченны</w:t>
      </w:r>
      <w:r w:rsidR="00C33FF7">
        <w:rPr>
          <w:sz w:val="24"/>
          <w:szCs w:val="24"/>
        </w:rPr>
        <w:t>х дивидендах по акциям эмитента ……………</w:t>
      </w:r>
      <w:r w:rsidR="00095FA6">
        <w:rPr>
          <w:sz w:val="24"/>
          <w:szCs w:val="24"/>
        </w:rPr>
        <w:t>. 27</w:t>
      </w:r>
    </w:p>
    <w:p w:rsidR="00C33FF7" w:rsidRDefault="00691228" w:rsidP="00095FA6">
      <w:pPr>
        <w:spacing w:after="0" w:line="320" w:lineRule="exact"/>
        <w:ind w:right="141"/>
        <w:jc w:val="both"/>
        <w:rPr>
          <w:sz w:val="24"/>
          <w:szCs w:val="24"/>
        </w:rPr>
      </w:pPr>
      <w:r w:rsidRPr="00691228">
        <w:rPr>
          <w:sz w:val="24"/>
          <w:szCs w:val="24"/>
        </w:rPr>
        <w:t>4.5. Сведения об организациях, осуществляющих учет прав на эмиссионные ценные бумаги эмитента</w:t>
      </w:r>
      <w:r w:rsidR="00C33FF7">
        <w:rPr>
          <w:sz w:val="24"/>
          <w:szCs w:val="24"/>
        </w:rPr>
        <w:t xml:space="preserve"> ………………………………………………………………………………………</w:t>
      </w:r>
      <w:r w:rsidR="00B56692">
        <w:rPr>
          <w:sz w:val="24"/>
          <w:szCs w:val="24"/>
        </w:rPr>
        <w:t>…</w:t>
      </w:r>
      <w:r w:rsidR="00095FA6">
        <w:rPr>
          <w:sz w:val="24"/>
          <w:szCs w:val="24"/>
        </w:rPr>
        <w:t>…</w:t>
      </w:r>
      <w:bookmarkStart w:id="0" w:name="_GoBack"/>
      <w:bookmarkEnd w:id="0"/>
      <w:r w:rsidR="00B56692">
        <w:rPr>
          <w:sz w:val="24"/>
          <w:szCs w:val="24"/>
        </w:rPr>
        <w:t>.</w:t>
      </w:r>
      <w:r w:rsidR="00095FA6">
        <w:rPr>
          <w:sz w:val="24"/>
          <w:szCs w:val="24"/>
        </w:rPr>
        <w:t xml:space="preserve"> 27</w:t>
      </w:r>
    </w:p>
    <w:p w:rsidR="000906B9" w:rsidRDefault="00691228" w:rsidP="001752FE">
      <w:pPr>
        <w:spacing w:after="0" w:line="320" w:lineRule="exact"/>
        <w:ind w:right="283"/>
        <w:jc w:val="both"/>
        <w:rPr>
          <w:sz w:val="24"/>
          <w:szCs w:val="24"/>
        </w:rPr>
      </w:pPr>
      <w:r w:rsidRPr="00691228">
        <w:rPr>
          <w:sz w:val="24"/>
          <w:szCs w:val="24"/>
        </w:rPr>
        <w:t>4.5.1. Сведения о регистраторе, осуществляющем ведение реестра владельцев ценных бумаг эмитента</w:t>
      </w:r>
      <w:r w:rsidR="000906B9">
        <w:rPr>
          <w:sz w:val="24"/>
          <w:szCs w:val="24"/>
        </w:rPr>
        <w:t xml:space="preserve"> …………………………………………………………………………………………</w:t>
      </w:r>
      <w:r w:rsidR="001752FE">
        <w:rPr>
          <w:sz w:val="24"/>
          <w:szCs w:val="24"/>
        </w:rPr>
        <w:t>.</w:t>
      </w:r>
      <w:r w:rsidR="00095FA6">
        <w:rPr>
          <w:sz w:val="24"/>
          <w:szCs w:val="24"/>
        </w:rPr>
        <w:t>.</w:t>
      </w:r>
      <w:r w:rsidR="001752FE">
        <w:rPr>
          <w:sz w:val="24"/>
          <w:szCs w:val="24"/>
        </w:rPr>
        <w:t xml:space="preserve">  </w:t>
      </w:r>
      <w:r w:rsidR="00095FA6">
        <w:rPr>
          <w:sz w:val="24"/>
          <w:szCs w:val="24"/>
        </w:rPr>
        <w:t>28</w:t>
      </w:r>
    </w:p>
    <w:p w:rsidR="00155E81" w:rsidRDefault="00691228" w:rsidP="00095FA6">
      <w:pPr>
        <w:spacing w:after="0" w:line="320" w:lineRule="exact"/>
        <w:ind w:right="141"/>
        <w:jc w:val="both"/>
        <w:rPr>
          <w:sz w:val="24"/>
          <w:szCs w:val="24"/>
        </w:rPr>
      </w:pPr>
      <w:r w:rsidRPr="00691228">
        <w:rPr>
          <w:sz w:val="24"/>
          <w:szCs w:val="24"/>
        </w:rPr>
        <w:t>4.6. Информация об аудиторе эмитента</w:t>
      </w:r>
      <w:r w:rsidR="00155E81">
        <w:rPr>
          <w:sz w:val="24"/>
          <w:szCs w:val="24"/>
        </w:rPr>
        <w:t xml:space="preserve"> </w:t>
      </w:r>
      <w:r w:rsidR="000906B9">
        <w:rPr>
          <w:sz w:val="24"/>
          <w:szCs w:val="24"/>
        </w:rPr>
        <w:t>………………………………………………………</w:t>
      </w:r>
      <w:r w:rsidR="00095FA6">
        <w:rPr>
          <w:sz w:val="24"/>
          <w:szCs w:val="24"/>
        </w:rPr>
        <w:t xml:space="preserve"> …28</w:t>
      </w:r>
    </w:p>
    <w:p w:rsidR="00B56692" w:rsidRDefault="00691228" w:rsidP="00095FA6">
      <w:pPr>
        <w:tabs>
          <w:tab w:val="left" w:pos="9639"/>
        </w:tabs>
        <w:spacing w:after="0" w:line="320" w:lineRule="exact"/>
        <w:ind w:right="283"/>
        <w:jc w:val="both"/>
        <w:rPr>
          <w:sz w:val="24"/>
          <w:szCs w:val="24"/>
        </w:rPr>
      </w:pPr>
      <w:r w:rsidRPr="00691228">
        <w:rPr>
          <w:sz w:val="24"/>
          <w:szCs w:val="24"/>
        </w:rPr>
        <w:t>Раздел 5. Консолидированная финансовая отчетность (финанс</w:t>
      </w:r>
      <w:r w:rsidR="00B56692">
        <w:rPr>
          <w:sz w:val="24"/>
          <w:szCs w:val="24"/>
        </w:rPr>
        <w:t>овая отчетность), бухгалтерская</w:t>
      </w:r>
      <w:r w:rsidRPr="00691228">
        <w:rPr>
          <w:sz w:val="24"/>
          <w:szCs w:val="24"/>
        </w:rPr>
        <w:t>(финансовая) отчетность эмитента ...............</w:t>
      </w:r>
      <w:r w:rsidR="00B56692">
        <w:rPr>
          <w:sz w:val="24"/>
          <w:szCs w:val="24"/>
        </w:rPr>
        <w:t>.....................................................</w:t>
      </w:r>
      <w:r w:rsidRPr="00691228">
        <w:rPr>
          <w:sz w:val="24"/>
          <w:szCs w:val="24"/>
        </w:rPr>
        <w:t>..</w:t>
      </w:r>
      <w:r w:rsidR="00095FA6">
        <w:rPr>
          <w:sz w:val="24"/>
          <w:szCs w:val="24"/>
        </w:rPr>
        <w:t>..32</w:t>
      </w:r>
      <w:r w:rsidRPr="00691228">
        <w:rPr>
          <w:sz w:val="24"/>
          <w:szCs w:val="24"/>
        </w:rPr>
        <w:t xml:space="preserve"> </w:t>
      </w:r>
    </w:p>
    <w:p w:rsidR="000906B9" w:rsidRDefault="00691228" w:rsidP="00095FA6">
      <w:pPr>
        <w:spacing w:after="0" w:line="320" w:lineRule="exact"/>
        <w:ind w:right="141"/>
        <w:jc w:val="both"/>
        <w:rPr>
          <w:sz w:val="24"/>
          <w:szCs w:val="24"/>
        </w:rPr>
      </w:pPr>
      <w:r w:rsidRPr="00691228">
        <w:rPr>
          <w:sz w:val="24"/>
          <w:szCs w:val="24"/>
        </w:rPr>
        <w:t>5.1. Консолидированная финансовая отчетность (финансовая отчетность) эмите</w:t>
      </w:r>
      <w:r w:rsidR="00155E81">
        <w:rPr>
          <w:sz w:val="24"/>
          <w:szCs w:val="24"/>
        </w:rPr>
        <w:t>нта</w:t>
      </w:r>
      <w:r w:rsidR="000906B9">
        <w:rPr>
          <w:sz w:val="24"/>
          <w:szCs w:val="24"/>
        </w:rPr>
        <w:t>.............</w:t>
      </w:r>
      <w:r w:rsidR="00095FA6">
        <w:rPr>
          <w:sz w:val="24"/>
          <w:szCs w:val="24"/>
        </w:rPr>
        <w:t>32</w:t>
      </w:r>
    </w:p>
    <w:p w:rsidR="00691228" w:rsidRDefault="00691228" w:rsidP="00095FA6">
      <w:pPr>
        <w:spacing w:after="0" w:line="320" w:lineRule="exact"/>
        <w:ind w:right="141"/>
        <w:jc w:val="both"/>
        <w:rPr>
          <w:sz w:val="24"/>
          <w:szCs w:val="24"/>
        </w:rPr>
      </w:pPr>
      <w:r w:rsidRPr="00691228">
        <w:rPr>
          <w:sz w:val="24"/>
          <w:szCs w:val="24"/>
        </w:rPr>
        <w:t>5.2. Бухгалтерская (финансовая) отчетность ..............................................................................</w:t>
      </w:r>
      <w:r w:rsidR="003602B9" w:rsidRPr="003602B9">
        <w:rPr>
          <w:sz w:val="24"/>
          <w:szCs w:val="24"/>
        </w:rPr>
        <w:t>..</w:t>
      </w:r>
      <w:r w:rsidR="00095FA6">
        <w:rPr>
          <w:sz w:val="24"/>
          <w:szCs w:val="24"/>
        </w:rPr>
        <w:t xml:space="preserve"> 32</w:t>
      </w:r>
    </w:p>
    <w:p w:rsidR="007D5772" w:rsidRDefault="007D5772" w:rsidP="00691228">
      <w:pPr>
        <w:jc w:val="both"/>
        <w:rPr>
          <w:sz w:val="24"/>
          <w:szCs w:val="24"/>
        </w:rPr>
      </w:pPr>
    </w:p>
    <w:p w:rsidR="007D5772" w:rsidRDefault="007D5772" w:rsidP="00691228">
      <w:pPr>
        <w:jc w:val="both"/>
        <w:rPr>
          <w:sz w:val="24"/>
          <w:szCs w:val="24"/>
        </w:rPr>
      </w:pPr>
    </w:p>
    <w:p w:rsidR="007D5772" w:rsidRDefault="007D5772" w:rsidP="00691228">
      <w:pPr>
        <w:jc w:val="both"/>
        <w:rPr>
          <w:sz w:val="24"/>
          <w:szCs w:val="24"/>
        </w:rPr>
      </w:pPr>
    </w:p>
    <w:p w:rsidR="007D5772" w:rsidRDefault="007D5772" w:rsidP="00691228">
      <w:pPr>
        <w:jc w:val="both"/>
        <w:rPr>
          <w:sz w:val="24"/>
          <w:szCs w:val="24"/>
        </w:rPr>
      </w:pPr>
    </w:p>
    <w:p w:rsidR="007D5772" w:rsidRDefault="007D5772" w:rsidP="00691228">
      <w:pPr>
        <w:jc w:val="both"/>
        <w:rPr>
          <w:sz w:val="24"/>
          <w:szCs w:val="24"/>
        </w:rPr>
      </w:pPr>
    </w:p>
    <w:p w:rsidR="007D5772" w:rsidRDefault="007D5772" w:rsidP="00691228">
      <w:pPr>
        <w:jc w:val="both"/>
        <w:rPr>
          <w:sz w:val="24"/>
          <w:szCs w:val="24"/>
        </w:rPr>
      </w:pPr>
    </w:p>
    <w:p w:rsidR="007D5772" w:rsidRDefault="007D5772" w:rsidP="00691228">
      <w:pPr>
        <w:jc w:val="both"/>
        <w:rPr>
          <w:sz w:val="24"/>
          <w:szCs w:val="24"/>
        </w:rPr>
      </w:pPr>
    </w:p>
    <w:p w:rsidR="007D5772" w:rsidRDefault="007D5772" w:rsidP="00691228">
      <w:pPr>
        <w:jc w:val="both"/>
        <w:rPr>
          <w:sz w:val="24"/>
          <w:szCs w:val="24"/>
        </w:rPr>
      </w:pPr>
    </w:p>
    <w:p w:rsidR="007D5772" w:rsidRDefault="007D5772" w:rsidP="00691228">
      <w:pPr>
        <w:jc w:val="both"/>
        <w:rPr>
          <w:sz w:val="24"/>
          <w:szCs w:val="24"/>
        </w:rPr>
      </w:pPr>
    </w:p>
    <w:p w:rsidR="007D5772" w:rsidRDefault="007D5772" w:rsidP="00691228">
      <w:pPr>
        <w:jc w:val="both"/>
        <w:rPr>
          <w:sz w:val="24"/>
          <w:szCs w:val="24"/>
        </w:rPr>
      </w:pPr>
    </w:p>
    <w:p w:rsidR="007D5772" w:rsidRDefault="007D5772" w:rsidP="00691228">
      <w:pPr>
        <w:jc w:val="both"/>
        <w:rPr>
          <w:sz w:val="24"/>
          <w:szCs w:val="24"/>
        </w:rPr>
      </w:pPr>
    </w:p>
    <w:p w:rsidR="007D5772" w:rsidRDefault="007D5772" w:rsidP="00691228">
      <w:pPr>
        <w:jc w:val="both"/>
        <w:rPr>
          <w:sz w:val="24"/>
          <w:szCs w:val="24"/>
        </w:rPr>
      </w:pPr>
    </w:p>
    <w:p w:rsidR="007D5772" w:rsidRDefault="007D5772" w:rsidP="00691228">
      <w:pPr>
        <w:jc w:val="both"/>
        <w:rPr>
          <w:sz w:val="24"/>
          <w:szCs w:val="24"/>
        </w:rPr>
      </w:pPr>
    </w:p>
    <w:p w:rsidR="004C46F9" w:rsidRDefault="004C46F9" w:rsidP="008C47E1">
      <w:pPr>
        <w:jc w:val="center"/>
        <w:rPr>
          <w:rStyle w:val="fontstyle01"/>
          <w:sz w:val="28"/>
          <w:szCs w:val="28"/>
        </w:rPr>
      </w:pPr>
    </w:p>
    <w:p w:rsidR="000906B9" w:rsidRDefault="000906B9" w:rsidP="008C47E1">
      <w:pPr>
        <w:jc w:val="center"/>
        <w:rPr>
          <w:rStyle w:val="fontstyle01"/>
          <w:sz w:val="28"/>
          <w:szCs w:val="28"/>
        </w:rPr>
      </w:pPr>
    </w:p>
    <w:p w:rsidR="000906B9" w:rsidRDefault="000906B9" w:rsidP="008C47E1">
      <w:pPr>
        <w:jc w:val="center"/>
        <w:rPr>
          <w:rStyle w:val="fontstyle01"/>
          <w:sz w:val="28"/>
          <w:szCs w:val="28"/>
        </w:rPr>
      </w:pPr>
    </w:p>
    <w:p w:rsidR="000906B9" w:rsidRDefault="000906B9" w:rsidP="008C47E1">
      <w:pPr>
        <w:jc w:val="center"/>
        <w:rPr>
          <w:rStyle w:val="fontstyle01"/>
          <w:sz w:val="28"/>
          <w:szCs w:val="28"/>
        </w:rPr>
      </w:pPr>
    </w:p>
    <w:p w:rsidR="008C47E1" w:rsidRPr="00FB2CF0" w:rsidRDefault="008C47E1" w:rsidP="008C47E1">
      <w:pPr>
        <w:jc w:val="center"/>
        <w:rPr>
          <w:rStyle w:val="fontstyle01"/>
          <w:sz w:val="28"/>
          <w:szCs w:val="28"/>
        </w:rPr>
      </w:pPr>
      <w:r w:rsidRPr="00FB2CF0">
        <w:rPr>
          <w:rStyle w:val="fontstyle01"/>
          <w:sz w:val="28"/>
          <w:szCs w:val="28"/>
        </w:rPr>
        <w:lastRenderedPageBreak/>
        <w:t>Введение</w:t>
      </w:r>
    </w:p>
    <w:p w:rsidR="00C96833" w:rsidRDefault="008C47E1" w:rsidP="008C47E1">
      <w:pPr>
        <w:jc w:val="both"/>
        <w:rPr>
          <w:rStyle w:val="fontstyle11"/>
          <w:sz w:val="24"/>
          <w:szCs w:val="24"/>
        </w:rPr>
      </w:pPr>
      <w:r>
        <w:rPr>
          <w:b/>
          <w:bCs/>
          <w:color w:val="000000"/>
          <w:szCs w:val="28"/>
        </w:rPr>
        <w:br/>
      </w:r>
      <w:r>
        <w:rPr>
          <w:rStyle w:val="fontstyle11"/>
          <w:sz w:val="24"/>
          <w:szCs w:val="24"/>
        </w:rPr>
        <w:t xml:space="preserve">     </w:t>
      </w:r>
      <w:r w:rsidR="00FB2CF0">
        <w:rPr>
          <w:rStyle w:val="fontstyle11"/>
          <w:sz w:val="24"/>
          <w:szCs w:val="24"/>
        </w:rPr>
        <w:t xml:space="preserve">   </w:t>
      </w:r>
      <w:r w:rsidRPr="008C47E1">
        <w:rPr>
          <w:rStyle w:val="fontstyle11"/>
          <w:sz w:val="24"/>
          <w:szCs w:val="24"/>
        </w:rPr>
        <w:t>Информация, содержащаяся в отчете эмитента, подлежит раскрытию в соответствии с пунктом 4 статьи</w:t>
      </w:r>
      <w:r>
        <w:rPr>
          <w:color w:val="000000"/>
          <w:sz w:val="24"/>
          <w:szCs w:val="24"/>
        </w:rPr>
        <w:t xml:space="preserve"> </w:t>
      </w:r>
      <w:r w:rsidRPr="008C47E1">
        <w:rPr>
          <w:rStyle w:val="fontstyle11"/>
          <w:sz w:val="24"/>
          <w:szCs w:val="24"/>
        </w:rPr>
        <w:t>30 Федерального закона «О рынке ценных бумаг».</w:t>
      </w:r>
    </w:p>
    <w:p w:rsidR="008C47E1" w:rsidRDefault="00FB2CF0" w:rsidP="008C47E1">
      <w:pPr>
        <w:jc w:val="both"/>
        <w:rPr>
          <w:rStyle w:val="fontstyle11"/>
          <w:sz w:val="24"/>
          <w:szCs w:val="24"/>
        </w:rPr>
      </w:pPr>
      <w:r>
        <w:rPr>
          <w:rStyle w:val="fontstyle11"/>
          <w:sz w:val="24"/>
          <w:szCs w:val="24"/>
        </w:rPr>
        <w:t xml:space="preserve">      </w:t>
      </w:r>
      <w:r w:rsidR="008C47E1">
        <w:rPr>
          <w:rStyle w:val="fontstyle11"/>
          <w:sz w:val="24"/>
          <w:szCs w:val="24"/>
        </w:rPr>
        <w:t xml:space="preserve"> </w:t>
      </w:r>
      <w:r w:rsidR="008C47E1" w:rsidRPr="008C47E1">
        <w:rPr>
          <w:rStyle w:val="fontstyle11"/>
          <w:sz w:val="24"/>
          <w:szCs w:val="24"/>
        </w:rPr>
        <w:t>Основания возникновения у эмитента обязанности осуществлять раскрытие информации в форме отчета</w:t>
      </w:r>
      <w:r w:rsidR="008C47E1">
        <w:rPr>
          <w:color w:val="000000"/>
          <w:sz w:val="24"/>
          <w:szCs w:val="24"/>
        </w:rPr>
        <w:t xml:space="preserve"> </w:t>
      </w:r>
      <w:r w:rsidR="008C47E1" w:rsidRPr="008C47E1">
        <w:rPr>
          <w:rStyle w:val="fontstyle11"/>
          <w:sz w:val="24"/>
          <w:szCs w:val="24"/>
        </w:rPr>
        <w:t>эмитента:</w:t>
      </w:r>
    </w:p>
    <w:p w:rsidR="003158ED" w:rsidRPr="00D50FFA" w:rsidRDefault="003158ED" w:rsidP="00D50FFA">
      <w:pPr>
        <w:spacing w:after="0"/>
        <w:ind w:left="198"/>
        <w:jc w:val="both"/>
        <w:rPr>
          <w:b/>
          <w:sz w:val="24"/>
          <w:szCs w:val="24"/>
        </w:rPr>
      </w:pPr>
      <w:r w:rsidRPr="00D50FFA">
        <w:rPr>
          <w:rStyle w:val="Subst"/>
          <w:b w:val="0"/>
          <w:sz w:val="24"/>
          <w:szCs w:val="24"/>
        </w:rPr>
        <w:t xml:space="preserve">- в отношении ценных бумаг эмитента осуществлена регистрация проспекта ценных бумаг, </w:t>
      </w:r>
    </w:p>
    <w:p w:rsidR="003158ED" w:rsidRPr="00D50FFA" w:rsidRDefault="003158ED" w:rsidP="00D50FFA">
      <w:pPr>
        <w:spacing w:after="0"/>
        <w:ind w:left="198"/>
        <w:jc w:val="both"/>
        <w:rPr>
          <w:b/>
          <w:sz w:val="24"/>
          <w:szCs w:val="24"/>
        </w:rPr>
      </w:pPr>
      <w:r w:rsidRPr="00D50FFA">
        <w:rPr>
          <w:rStyle w:val="Subst"/>
          <w:b w:val="0"/>
          <w:sz w:val="24"/>
          <w:szCs w:val="24"/>
        </w:rPr>
        <w:t>- 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3158ED" w:rsidRPr="00D50FFA" w:rsidRDefault="003158ED" w:rsidP="00D50FFA">
      <w:pPr>
        <w:spacing w:after="0"/>
        <w:ind w:left="198"/>
        <w:jc w:val="both"/>
        <w:rPr>
          <w:b/>
          <w:sz w:val="24"/>
          <w:szCs w:val="24"/>
        </w:rPr>
      </w:pPr>
      <w:r w:rsidRPr="00D50FFA">
        <w:rPr>
          <w:rStyle w:val="Subst"/>
          <w:b w:val="0"/>
          <w:sz w:val="24"/>
          <w:szCs w:val="24"/>
        </w:rPr>
        <w:t>- 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D50FFA" w:rsidRDefault="00D50FFA" w:rsidP="00C96833">
      <w:pPr>
        <w:spacing w:after="0"/>
        <w:jc w:val="both"/>
        <w:rPr>
          <w:rStyle w:val="fontstyle11"/>
          <w:sz w:val="24"/>
          <w:szCs w:val="24"/>
        </w:rPr>
      </w:pPr>
    </w:p>
    <w:p w:rsidR="001177A0" w:rsidRPr="00C96833" w:rsidRDefault="00C96833" w:rsidP="00C96833">
      <w:pPr>
        <w:spacing w:after="0"/>
        <w:jc w:val="both"/>
        <w:rPr>
          <w:rStyle w:val="fontstyle11"/>
          <w:sz w:val="24"/>
          <w:szCs w:val="24"/>
        </w:rPr>
      </w:pPr>
      <w:r>
        <w:rPr>
          <w:rStyle w:val="fontstyle11"/>
          <w:sz w:val="24"/>
          <w:szCs w:val="24"/>
        </w:rPr>
        <w:t xml:space="preserve">       </w:t>
      </w:r>
      <w:r w:rsidR="008C47E1" w:rsidRPr="00C96833">
        <w:rPr>
          <w:rStyle w:val="fontstyle11"/>
          <w:sz w:val="24"/>
          <w:szCs w:val="24"/>
        </w:rPr>
        <w:t xml:space="preserve">Сведения об отчетности (финансовой отчетности), </w:t>
      </w:r>
      <w:r w:rsidR="008C47E1" w:rsidRPr="00C96833">
        <w:rPr>
          <w:rStyle w:val="fontstyle11"/>
          <w:color w:val="auto"/>
          <w:sz w:val="24"/>
          <w:szCs w:val="24"/>
        </w:rPr>
        <w:t xml:space="preserve">бухгалтерской (финансовой) отчетности, </w:t>
      </w:r>
      <w:r w:rsidR="00EA6B1B" w:rsidRPr="00C96833">
        <w:rPr>
          <w:sz w:val="24"/>
          <w:szCs w:val="24"/>
        </w:rPr>
        <w:t xml:space="preserve">консолидированной финансовой отчетности (финансовой отчетности), </w:t>
      </w:r>
      <w:r w:rsidR="008C47E1" w:rsidRPr="00C96833">
        <w:rPr>
          <w:rStyle w:val="fontstyle11"/>
          <w:sz w:val="24"/>
          <w:szCs w:val="24"/>
        </w:rPr>
        <w:t>которая  (ссылка на которую) содержится в отчете эмитента и на основании которой в отчете эмитента  раскрывается информация о финансово-хозяйственной деятельности эмитента:</w:t>
      </w:r>
    </w:p>
    <w:p w:rsidR="008C47E1" w:rsidRPr="00C96833" w:rsidRDefault="00EA6B1B" w:rsidP="00C96833">
      <w:pPr>
        <w:spacing w:after="0"/>
        <w:jc w:val="both"/>
        <w:rPr>
          <w:rStyle w:val="fontstyle31"/>
          <w:color w:val="FF0000"/>
          <w:sz w:val="24"/>
          <w:szCs w:val="24"/>
        </w:rPr>
      </w:pPr>
      <w:r w:rsidRPr="00C96833">
        <w:rPr>
          <w:rStyle w:val="fontstyle31"/>
          <w:color w:val="auto"/>
          <w:sz w:val="24"/>
          <w:szCs w:val="24"/>
        </w:rPr>
        <w:t>-</w:t>
      </w:r>
      <w:r w:rsidRPr="00C96833">
        <w:rPr>
          <w:rStyle w:val="fontstyle31"/>
          <w:color w:val="FF0000"/>
          <w:sz w:val="24"/>
          <w:szCs w:val="24"/>
        </w:rPr>
        <w:t xml:space="preserve"> </w:t>
      </w:r>
      <w:r w:rsidRPr="00C96833">
        <w:rPr>
          <w:sz w:val="24"/>
          <w:szCs w:val="24"/>
        </w:rPr>
        <w:t>консолидированной финансовой отчетности (финансовой отчетности)</w:t>
      </w:r>
    </w:p>
    <w:p w:rsidR="001177A0" w:rsidRPr="00C96833" w:rsidRDefault="001177A0" w:rsidP="00C96833">
      <w:pPr>
        <w:spacing w:after="0"/>
        <w:jc w:val="both"/>
        <w:rPr>
          <w:rStyle w:val="fontstyle31"/>
          <w:b w:val="0"/>
          <w:i w:val="0"/>
          <w:color w:val="auto"/>
          <w:sz w:val="24"/>
          <w:szCs w:val="24"/>
          <w:u w:val="single"/>
        </w:rPr>
      </w:pPr>
      <w:r w:rsidRPr="00C96833">
        <w:rPr>
          <w:rStyle w:val="fontstyle31"/>
          <w:b w:val="0"/>
          <w:i w:val="0"/>
          <w:color w:val="auto"/>
          <w:sz w:val="24"/>
          <w:szCs w:val="24"/>
        </w:rPr>
        <w:t>ссылка на отчетность</w:t>
      </w:r>
      <w:r w:rsidRPr="00C96833">
        <w:rPr>
          <w:rStyle w:val="fontstyle31"/>
          <w:b w:val="0"/>
          <w:i w:val="0"/>
          <w:color w:val="auto"/>
          <w:sz w:val="24"/>
          <w:szCs w:val="24"/>
          <w:u w:val="single"/>
        </w:rPr>
        <w:t>:</w:t>
      </w:r>
      <w:r w:rsidR="00C96833" w:rsidRPr="00C96833">
        <w:rPr>
          <w:rStyle w:val="fontstyle31"/>
          <w:b w:val="0"/>
          <w:i w:val="0"/>
          <w:color w:val="auto"/>
          <w:sz w:val="24"/>
          <w:szCs w:val="24"/>
          <w:u w:val="single"/>
        </w:rPr>
        <w:t xml:space="preserve"> https://disclosure.1prime.ru/Portal/Default.aspx?emid=0266004050</w:t>
      </w:r>
    </w:p>
    <w:p w:rsidR="000C73D7" w:rsidRDefault="000C73D7" w:rsidP="001177A0">
      <w:pPr>
        <w:jc w:val="both"/>
        <w:rPr>
          <w:sz w:val="16"/>
          <w:szCs w:val="16"/>
        </w:rPr>
      </w:pPr>
    </w:p>
    <w:p w:rsidR="00EA6B1B" w:rsidRPr="00294E1F" w:rsidRDefault="00294E1F" w:rsidP="001177A0">
      <w:pPr>
        <w:jc w:val="both"/>
        <w:rPr>
          <w:sz w:val="24"/>
          <w:szCs w:val="24"/>
        </w:rPr>
      </w:pPr>
      <w:r w:rsidRPr="00294E1F">
        <w:rPr>
          <w:sz w:val="24"/>
          <w:szCs w:val="24"/>
        </w:rPr>
        <w:t xml:space="preserve">        </w:t>
      </w:r>
      <w:r w:rsidR="001177A0" w:rsidRPr="00294E1F">
        <w:rPr>
          <w:sz w:val="24"/>
          <w:szCs w:val="24"/>
        </w:rPr>
        <w:t>И</w:t>
      </w:r>
      <w:r w:rsidR="00EA6B1B" w:rsidRPr="00294E1F">
        <w:rPr>
          <w:sz w:val="24"/>
          <w:szCs w:val="24"/>
        </w:rPr>
        <w:t>нформация о финансово-хозяйственной деятель</w:t>
      </w:r>
      <w:r w:rsidR="006F3B0F" w:rsidRPr="00294E1F">
        <w:rPr>
          <w:sz w:val="24"/>
          <w:szCs w:val="24"/>
        </w:rPr>
        <w:t xml:space="preserve">ности эмитента отражает его </w:t>
      </w:r>
      <w:r w:rsidR="00EA6B1B" w:rsidRPr="00294E1F">
        <w:rPr>
          <w:sz w:val="24"/>
          <w:szCs w:val="24"/>
        </w:rPr>
        <w:t xml:space="preserve"> деятельность в качестве организации, которая вместе с другими организациями в соответствии с МСФО определяется как группа.</w:t>
      </w:r>
    </w:p>
    <w:p w:rsidR="005333D9" w:rsidRPr="001177A0" w:rsidRDefault="00294E1F" w:rsidP="00294E1F">
      <w:pPr>
        <w:spacing w:after="0"/>
        <w:jc w:val="both"/>
        <w:rPr>
          <w:sz w:val="24"/>
          <w:szCs w:val="24"/>
        </w:rPr>
      </w:pPr>
      <w:r w:rsidRPr="00294E1F">
        <w:rPr>
          <w:sz w:val="24"/>
          <w:szCs w:val="24"/>
        </w:rPr>
        <w:t xml:space="preserve">       </w:t>
      </w:r>
      <w:r w:rsidR="001177A0" w:rsidRPr="00294E1F">
        <w:rPr>
          <w:sz w:val="24"/>
          <w:szCs w:val="24"/>
        </w:rPr>
        <w:t xml:space="preserve">«Консолидированная финансовая отчетность (финансовая </w:t>
      </w:r>
      <w:r w:rsidR="001177A0" w:rsidRPr="001177A0">
        <w:rPr>
          <w:sz w:val="24"/>
          <w:szCs w:val="24"/>
        </w:rPr>
        <w:t>отчетность</w:t>
      </w:r>
      <w:r w:rsidR="001177A0" w:rsidRPr="006F3B0F">
        <w:rPr>
          <w:sz w:val="24"/>
          <w:szCs w:val="24"/>
        </w:rPr>
        <w:t>)</w:t>
      </w:r>
      <w:r w:rsidR="005333D9" w:rsidRPr="006F3B0F">
        <w:rPr>
          <w:sz w:val="24"/>
          <w:szCs w:val="24"/>
        </w:rPr>
        <w:t>,</w:t>
      </w:r>
      <w:r w:rsidR="005333D9" w:rsidRPr="001177A0">
        <w:rPr>
          <w:color w:val="FF0000"/>
          <w:sz w:val="24"/>
          <w:szCs w:val="24"/>
        </w:rPr>
        <w:t xml:space="preserve"> </w:t>
      </w:r>
      <w:r w:rsidR="005333D9" w:rsidRPr="001177A0">
        <w:rPr>
          <w:sz w:val="24"/>
          <w:szCs w:val="24"/>
        </w:rPr>
        <w:t>на основании которой в настоящем отчете эмитента раскрыта информация о финансово-хозяйственной деятельности эмитента, дает объективное и достоверное представление об активах, обязательствах, финансовом состоянии, прибыли или убытке эмитента. Информация о финансовом состоянии и результатах деятельности эмитента содержит достоверное предста</w:t>
      </w:r>
      <w:r w:rsidR="001177A0" w:rsidRPr="001177A0">
        <w:rPr>
          <w:sz w:val="24"/>
          <w:szCs w:val="24"/>
        </w:rPr>
        <w:t>вление о деятельности эмитента</w:t>
      </w:r>
      <w:r w:rsidR="005333D9" w:rsidRPr="001177A0">
        <w:rPr>
          <w:sz w:val="24"/>
          <w:szCs w:val="24"/>
        </w:rPr>
        <w:t>, а также об основных риска</w:t>
      </w:r>
      <w:r w:rsidR="001177A0" w:rsidRPr="001177A0">
        <w:rPr>
          <w:sz w:val="24"/>
          <w:szCs w:val="24"/>
        </w:rPr>
        <w:t xml:space="preserve">х, связанных с его </w:t>
      </w:r>
      <w:r w:rsidR="005333D9" w:rsidRPr="001177A0">
        <w:rPr>
          <w:sz w:val="24"/>
          <w:szCs w:val="24"/>
        </w:rPr>
        <w:t>деятельностью.</w:t>
      </w:r>
    </w:p>
    <w:p w:rsidR="008C47E1" w:rsidRPr="001177A0" w:rsidRDefault="00294E1F" w:rsidP="00294E1F">
      <w:pPr>
        <w:spacing w:after="0"/>
        <w:jc w:val="both"/>
        <w:rPr>
          <w:rStyle w:val="fontstyle11"/>
          <w:sz w:val="24"/>
          <w:szCs w:val="24"/>
        </w:rPr>
      </w:pPr>
      <w:r>
        <w:rPr>
          <w:rStyle w:val="fontstyle11"/>
          <w:sz w:val="24"/>
          <w:szCs w:val="24"/>
        </w:rPr>
        <w:t xml:space="preserve">         </w:t>
      </w:r>
      <w:r w:rsidR="008C47E1" w:rsidRPr="001177A0">
        <w:rPr>
          <w:rStyle w:val="fontstyle11"/>
          <w:sz w:val="24"/>
          <w:szCs w:val="24"/>
        </w:rPr>
        <w:t>Настоящий отчет эмитента содержит оценки и прогнозы в отношении будущих событий и (или)</w:t>
      </w:r>
      <w:r>
        <w:rPr>
          <w:rStyle w:val="fontstyle11"/>
          <w:sz w:val="24"/>
          <w:szCs w:val="24"/>
        </w:rPr>
        <w:t xml:space="preserve"> </w:t>
      </w:r>
      <w:r w:rsidR="008C47E1" w:rsidRPr="001177A0">
        <w:rPr>
          <w:rStyle w:val="fontstyle11"/>
          <w:sz w:val="24"/>
          <w:szCs w:val="24"/>
        </w:rPr>
        <w:t>действий, перспектив развития отрасли экономики, в которой эмитент осуществляет основную</w:t>
      </w:r>
      <w:r>
        <w:rPr>
          <w:rStyle w:val="fontstyle11"/>
          <w:sz w:val="24"/>
          <w:szCs w:val="24"/>
        </w:rPr>
        <w:t xml:space="preserve"> </w:t>
      </w:r>
      <w:r w:rsidR="008C47E1" w:rsidRPr="001177A0">
        <w:rPr>
          <w:rStyle w:val="fontstyle11"/>
          <w:sz w:val="24"/>
          <w:szCs w:val="24"/>
        </w:rPr>
        <w:t>деятельность, и результатов деятельности эмитента, его планов, вероятности наступления определенных</w:t>
      </w:r>
      <w:r w:rsidR="008C47E1" w:rsidRPr="001177A0">
        <w:rPr>
          <w:color w:val="000000"/>
          <w:sz w:val="24"/>
          <w:szCs w:val="24"/>
        </w:rPr>
        <w:t xml:space="preserve"> </w:t>
      </w:r>
      <w:r w:rsidR="008C47E1" w:rsidRPr="001177A0">
        <w:rPr>
          <w:rStyle w:val="fontstyle11"/>
          <w:sz w:val="24"/>
          <w:szCs w:val="24"/>
        </w:rPr>
        <w:t>событий и совершения определенных действий.</w:t>
      </w:r>
    </w:p>
    <w:p w:rsidR="001177A0" w:rsidRPr="001177A0" w:rsidRDefault="00294E1F" w:rsidP="00294E1F">
      <w:pPr>
        <w:spacing w:after="0"/>
        <w:jc w:val="both"/>
        <w:rPr>
          <w:rStyle w:val="fontstyle11"/>
          <w:sz w:val="24"/>
          <w:szCs w:val="24"/>
        </w:rPr>
      </w:pPr>
      <w:r>
        <w:rPr>
          <w:rStyle w:val="fontstyle11"/>
          <w:sz w:val="24"/>
          <w:szCs w:val="24"/>
        </w:rPr>
        <w:t xml:space="preserve">          </w:t>
      </w:r>
      <w:r w:rsidR="008C47E1" w:rsidRPr="001177A0">
        <w:rPr>
          <w:rStyle w:val="fontstyle11"/>
          <w:sz w:val="24"/>
          <w:szCs w:val="24"/>
        </w:rPr>
        <w:t>Инвесторы не должны полностью полагаться на оценки и прогнозы, приведенные в настоящем отчете эмитента, так как фактические результаты деятельности эмитента в будущем могут отличаться от</w:t>
      </w:r>
      <w:r w:rsidR="008C47E1" w:rsidRPr="001177A0">
        <w:rPr>
          <w:color w:val="000000"/>
          <w:sz w:val="24"/>
          <w:szCs w:val="24"/>
        </w:rPr>
        <w:t xml:space="preserve"> </w:t>
      </w:r>
      <w:r w:rsidR="008C47E1" w:rsidRPr="001177A0">
        <w:rPr>
          <w:rStyle w:val="fontstyle11"/>
          <w:sz w:val="24"/>
          <w:szCs w:val="24"/>
        </w:rPr>
        <w:t>прогнозируемых результатов по многим причинам. Приобретение ценных бумаг эмитента связано с</w:t>
      </w:r>
      <w:r w:rsidR="008C47E1" w:rsidRPr="001177A0">
        <w:rPr>
          <w:color w:val="000000"/>
          <w:sz w:val="24"/>
          <w:szCs w:val="24"/>
        </w:rPr>
        <w:t xml:space="preserve"> </w:t>
      </w:r>
      <w:r w:rsidR="008C47E1" w:rsidRPr="001177A0">
        <w:rPr>
          <w:rStyle w:val="fontstyle11"/>
          <w:sz w:val="24"/>
          <w:szCs w:val="24"/>
        </w:rPr>
        <w:t>рисками, в том числе описанными в настоящем отчете эмитента</w:t>
      </w:r>
      <w:r w:rsidR="001177A0" w:rsidRPr="001177A0">
        <w:rPr>
          <w:rStyle w:val="fontstyle11"/>
          <w:sz w:val="24"/>
          <w:szCs w:val="24"/>
        </w:rPr>
        <w:t>»</w:t>
      </w:r>
      <w:r w:rsidR="008C47E1" w:rsidRPr="001177A0">
        <w:rPr>
          <w:rStyle w:val="fontstyle11"/>
          <w:sz w:val="24"/>
          <w:szCs w:val="24"/>
        </w:rPr>
        <w:t>.</w:t>
      </w:r>
    </w:p>
    <w:p w:rsidR="007D5772" w:rsidRDefault="008C47E1" w:rsidP="008C47E1">
      <w:pPr>
        <w:jc w:val="both"/>
        <w:rPr>
          <w:rStyle w:val="fontstyle11"/>
          <w:sz w:val="24"/>
          <w:szCs w:val="24"/>
        </w:rPr>
      </w:pPr>
      <w:r w:rsidRPr="008C47E1">
        <w:rPr>
          <w:color w:val="000000"/>
          <w:sz w:val="24"/>
          <w:szCs w:val="24"/>
        </w:rPr>
        <w:br/>
      </w:r>
    </w:p>
    <w:p w:rsidR="00FB2CF0" w:rsidRDefault="00FB2CF0" w:rsidP="008C47E1">
      <w:pPr>
        <w:jc w:val="both"/>
        <w:rPr>
          <w:rFonts w:cs="Times New Roman"/>
          <w:b/>
          <w:bCs/>
          <w:color w:val="000000"/>
          <w:szCs w:val="28"/>
        </w:rPr>
      </w:pPr>
    </w:p>
    <w:p w:rsidR="00FC7462" w:rsidRDefault="00FC7462" w:rsidP="008C47E1">
      <w:pPr>
        <w:jc w:val="both"/>
        <w:rPr>
          <w:rFonts w:cs="Times New Roman"/>
          <w:b/>
          <w:bCs/>
          <w:color w:val="000000"/>
          <w:szCs w:val="28"/>
        </w:rPr>
      </w:pPr>
    </w:p>
    <w:p w:rsidR="00FB2CF0" w:rsidRDefault="00FB2CF0" w:rsidP="008C47E1">
      <w:pPr>
        <w:jc w:val="both"/>
        <w:rPr>
          <w:rFonts w:cs="Times New Roman"/>
          <w:b/>
          <w:bCs/>
          <w:color w:val="000000"/>
          <w:szCs w:val="28"/>
        </w:rPr>
      </w:pPr>
    </w:p>
    <w:p w:rsidR="008C47E1" w:rsidRDefault="008C47E1" w:rsidP="00DD3EA2">
      <w:pPr>
        <w:jc w:val="center"/>
        <w:rPr>
          <w:rFonts w:cs="Times New Roman"/>
          <w:b/>
          <w:bCs/>
          <w:color w:val="000000"/>
          <w:sz w:val="24"/>
          <w:szCs w:val="24"/>
        </w:rPr>
      </w:pPr>
      <w:r w:rsidRPr="00FF15A9">
        <w:rPr>
          <w:rFonts w:cs="Times New Roman"/>
          <w:b/>
          <w:bCs/>
          <w:color w:val="000000"/>
          <w:sz w:val="24"/>
          <w:szCs w:val="24"/>
        </w:rPr>
        <w:lastRenderedPageBreak/>
        <w:t>Раздел 1. Управленческий отчет эмитента</w:t>
      </w:r>
    </w:p>
    <w:p w:rsidR="00806146" w:rsidRPr="00FF15A9" w:rsidRDefault="00806146" w:rsidP="00DD3EA2">
      <w:pPr>
        <w:jc w:val="center"/>
        <w:rPr>
          <w:rFonts w:cs="Times New Roman"/>
          <w:b/>
          <w:bCs/>
          <w:color w:val="000000"/>
          <w:sz w:val="24"/>
          <w:szCs w:val="24"/>
        </w:rPr>
      </w:pPr>
    </w:p>
    <w:p w:rsidR="008C47E1" w:rsidRPr="00DC266C" w:rsidRDefault="008C47E1" w:rsidP="008C47E1">
      <w:pPr>
        <w:pStyle w:val="a4"/>
        <w:numPr>
          <w:ilvl w:val="1"/>
          <w:numId w:val="1"/>
        </w:numPr>
        <w:jc w:val="both"/>
        <w:rPr>
          <w:rStyle w:val="fontstyle01"/>
          <w:sz w:val="24"/>
          <w:szCs w:val="24"/>
        </w:rPr>
      </w:pPr>
      <w:r w:rsidRPr="00DC266C">
        <w:rPr>
          <w:rStyle w:val="fontstyle01"/>
          <w:sz w:val="24"/>
          <w:szCs w:val="24"/>
        </w:rPr>
        <w:t>Общие сведения об эмитенте и его деятельности</w:t>
      </w:r>
    </w:p>
    <w:p w:rsidR="008C47E1" w:rsidRPr="00C3784F" w:rsidRDefault="008C47E1" w:rsidP="00EC1270">
      <w:pPr>
        <w:spacing w:after="0"/>
        <w:jc w:val="both"/>
        <w:rPr>
          <w:rStyle w:val="Subst"/>
          <w:b w:val="0"/>
          <w:i w:val="0"/>
          <w:sz w:val="24"/>
          <w:szCs w:val="24"/>
        </w:rPr>
      </w:pPr>
      <w:r w:rsidRPr="00C3784F">
        <w:rPr>
          <w:sz w:val="24"/>
          <w:szCs w:val="24"/>
        </w:rPr>
        <w:t>Полное фирменное наименование эмитента:</w:t>
      </w:r>
      <w:r w:rsidRPr="00C3784F">
        <w:rPr>
          <w:rStyle w:val="Subst"/>
          <w:b w:val="0"/>
          <w:i w:val="0"/>
          <w:sz w:val="24"/>
          <w:szCs w:val="24"/>
        </w:rPr>
        <w:t xml:space="preserve"> Акционерное общество «Салаватстекло»</w:t>
      </w:r>
    </w:p>
    <w:p w:rsidR="00D57E53" w:rsidRPr="00C3784F" w:rsidRDefault="00D57E53" w:rsidP="00EC1270">
      <w:pPr>
        <w:spacing w:after="0"/>
        <w:jc w:val="both"/>
        <w:rPr>
          <w:sz w:val="24"/>
          <w:szCs w:val="24"/>
        </w:rPr>
      </w:pPr>
      <w:r w:rsidRPr="00C3784F">
        <w:rPr>
          <w:sz w:val="24"/>
          <w:szCs w:val="24"/>
        </w:rPr>
        <w:t>Сокращенное фирменное наименование эмитента:</w:t>
      </w:r>
      <w:r w:rsidRPr="00C3784F">
        <w:rPr>
          <w:rStyle w:val="Subst"/>
          <w:b w:val="0"/>
          <w:i w:val="0"/>
          <w:sz w:val="24"/>
          <w:szCs w:val="24"/>
        </w:rPr>
        <w:t xml:space="preserve"> АО «Салаватстекло»</w:t>
      </w:r>
    </w:p>
    <w:p w:rsidR="00D57E53" w:rsidRPr="00C3784F" w:rsidRDefault="008C47E1" w:rsidP="00EC1270">
      <w:pPr>
        <w:spacing w:after="0"/>
        <w:jc w:val="both"/>
        <w:rPr>
          <w:rStyle w:val="Subst"/>
          <w:b w:val="0"/>
          <w:i w:val="0"/>
          <w:sz w:val="24"/>
          <w:szCs w:val="24"/>
        </w:rPr>
      </w:pPr>
      <w:r w:rsidRPr="00C3784F">
        <w:rPr>
          <w:sz w:val="24"/>
          <w:szCs w:val="24"/>
        </w:rPr>
        <w:t>Дата введения действующего полного фирменного наименования:</w:t>
      </w:r>
      <w:r w:rsidRPr="00C3784F">
        <w:rPr>
          <w:rStyle w:val="Subst"/>
          <w:b w:val="0"/>
          <w:i w:val="0"/>
          <w:sz w:val="24"/>
          <w:szCs w:val="24"/>
        </w:rPr>
        <w:t xml:space="preserve"> 06.07.2015</w:t>
      </w:r>
      <w:r w:rsidR="00D57E53" w:rsidRPr="00C3784F">
        <w:rPr>
          <w:rStyle w:val="Subst"/>
          <w:b w:val="0"/>
          <w:i w:val="0"/>
          <w:sz w:val="24"/>
          <w:szCs w:val="24"/>
        </w:rPr>
        <w:t>г.</w:t>
      </w:r>
    </w:p>
    <w:p w:rsidR="00D57E53" w:rsidRPr="00C3784F" w:rsidRDefault="00D57E53" w:rsidP="00EC1270">
      <w:pPr>
        <w:spacing w:after="0"/>
        <w:jc w:val="both"/>
        <w:rPr>
          <w:sz w:val="24"/>
          <w:szCs w:val="24"/>
        </w:rPr>
      </w:pPr>
      <w:r w:rsidRPr="00C3784F">
        <w:rPr>
          <w:rStyle w:val="Subst"/>
          <w:b w:val="0"/>
          <w:i w:val="0"/>
          <w:sz w:val="24"/>
          <w:szCs w:val="24"/>
        </w:rPr>
        <w:t>Фирменное наименование эмитента  зарегистрировано как товарный знак.</w:t>
      </w:r>
      <w:r w:rsidRPr="00C3784F">
        <w:t xml:space="preserve"> </w:t>
      </w:r>
      <w:r w:rsidRPr="00C3784F">
        <w:rPr>
          <w:sz w:val="24"/>
          <w:szCs w:val="24"/>
        </w:rPr>
        <w:t xml:space="preserve">Сведения о регистрации: </w:t>
      </w:r>
      <w:r w:rsidRPr="00C3784F">
        <w:rPr>
          <w:rStyle w:val="Subst"/>
          <w:b w:val="0"/>
          <w:i w:val="0"/>
          <w:sz w:val="24"/>
          <w:szCs w:val="24"/>
        </w:rPr>
        <w:t>№125046 от 10.04.1995г</w:t>
      </w:r>
      <w:r w:rsidR="00500A49">
        <w:rPr>
          <w:rStyle w:val="Subst"/>
          <w:b w:val="0"/>
          <w:i w:val="0"/>
          <w:sz w:val="24"/>
          <w:szCs w:val="24"/>
        </w:rPr>
        <w:t>.</w:t>
      </w:r>
    </w:p>
    <w:p w:rsidR="00EC1270" w:rsidRDefault="00EC1270" w:rsidP="00D57E53">
      <w:pPr>
        <w:jc w:val="both"/>
        <w:rPr>
          <w:sz w:val="10"/>
          <w:szCs w:val="10"/>
        </w:rPr>
      </w:pPr>
    </w:p>
    <w:p w:rsidR="00D57E53" w:rsidRPr="00C3784F" w:rsidRDefault="00D57E53" w:rsidP="00D57E53">
      <w:pPr>
        <w:jc w:val="both"/>
        <w:rPr>
          <w:sz w:val="24"/>
          <w:szCs w:val="24"/>
        </w:rPr>
      </w:pPr>
      <w:r w:rsidRPr="00C3784F">
        <w:rPr>
          <w:sz w:val="24"/>
          <w:szCs w:val="24"/>
        </w:rPr>
        <w:t>Основание введения наименования:</w:t>
      </w:r>
    </w:p>
    <w:p w:rsidR="00D57E53" w:rsidRPr="00C3784F" w:rsidRDefault="00D57E53" w:rsidP="00D57E53">
      <w:pPr>
        <w:jc w:val="both"/>
        <w:rPr>
          <w:rStyle w:val="Subst"/>
          <w:b w:val="0"/>
          <w:i w:val="0"/>
          <w:sz w:val="24"/>
          <w:szCs w:val="24"/>
        </w:rPr>
      </w:pPr>
      <w:r w:rsidRPr="00C3784F">
        <w:rPr>
          <w:rStyle w:val="Subst"/>
          <w:b w:val="0"/>
          <w:i w:val="0"/>
          <w:sz w:val="24"/>
          <w:szCs w:val="24"/>
        </w:rPr>
        <w:t>Федеральный закон от 05.05.2014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решением годового общего собрания акционеров 24.06.2015г. изменено наименование и утвержден устав в новой редакции.</w:t>
      </w:r>
    </w:p>
    <w:p w:rsidR="008C47E1" w:rsidRPr="00500A49" w:rsidRDefault="008C47E1" w:rsidP="00500A49">
      <w:pPr>
        <w:jc w:val="both"/>
        <w:rPr>
          <w:sz w:val="24"/>
          <w:szCs w:val="24"/>
        </w:rPr>
      </w:pPr>
      <w:r w:rsidRPr="00500A49">
        <w:rPr>
          <w:sz w:val="24"/>
          <w:szCs w:val="24"/>
        </w:rPr>
        <w:t xml:space="preserve">Место нахождения эмитента: Российская Федерация,  </w:t>
      </w:r>
      <w:r w:rsidRPr="00500A49">
        <w:rPr>
          <w:rStyle w:val="Subst"/>
          <w:b w:val="0"/>
          <w:i w:val="0"/>
          <w:sz w:val="24"/>
          <w:szCs w:val="24"/>
        </w:rPr>
        <w:t>Республика Башкорто</w:t>
      </w:r>
      <w:r w:rsidR="00500A49" w:rsidRPr="00500A49">
        <w:rPr>
          <w:rStyle w:val="Subst"/>
          <w:b w:val="0"/>
          <w:i w:val="0"/>
          <w:sz w:val="24"/>
          <w:szCs w:val="24"/>
        </w:rPr>
        <w:t>стан, г.Салават, Индустриальная,</w:t>
      </w:r>
      <w:r w:rsidRPr="00500A49">
        <w:rPr>
          <w:rStyle w:val="Subst"/>
          <w:b w:val="0"/>
          <w:i w:val="0"/>
          <w:sz w:val="24"/>
          <w:szCs w:val="24"/>
        </w:rPr>
        <w:t>18</w:t>
      </w:r>
      <w:r w:rsidR="00500A49" w:rsidRPr="00500A49">
        <w:rPr>
          <w:rStyle w:val="Subst"/>
          <w:b w:val="0"/>
          <w:i w:val="0"/>
          <w:sz w:val="24"/>
          <w:szCs w:val="24"/>
        </w:rPr>
        <w:t xml:space="preserve">. </w:t>
      </w:r>
      <w:r w:rsidR="00500A49" w:rsidRPr="00500A49">
        <w:rPr>
          <w:sz w:val="24"/>
          <w:szCs w:val="24"/>
        </w:rPr>
        <w:t>Почтовый адрес: 453253, Российская Федерация, Республика Башкортостан, город Салават, ул. Индустриальная, 18</w:t>
      </w:r>
      <w:r w:rsidR="00500A49">
        <w:rPr>
          <w:sz w:val="24"/>
          <w:szCs w:val="24"/>
        </w:rPr>
        <w:t>.</w:t>
      </w:r>
    </w:p>
    <w:p w:rsidR="008C47E1" w:rsidRPr="004C46F9" w:rsidRDefault="008C47E1" w:rsidP="00D57E53">
      <w:pPr>
        <w:jc w:val="both"/>
        <w:rPr>
          <w:sz w:val="24"/>
          <w:szCs w:val="24"/>
        </w:rPr>
      </w:pPr>
      <w:r w:rsidRPr="00C3784F">
        <w:rPr>
          <w:sz w:val="24"/>
          <w:szCs w:val="24"/>
        </w:rPr>
        <w:t xml:space="preserve">Адрес эмитента, указанный в едином государственном реестре юридических лиц: </w:t>
      </w:r>
      <w:r w:rsidRPr="00C3784F">
        <w:rPr>
          <w:rStyle w:val="Subst"/>
          <w:b w:val="0"/>
          <w:i w:val="0"/>
          <w:sz w:val="24"/>
          <w:szCs w:val="24"/>
        </w:rPr>
        <w:t xml:space="preserve">453253 </w:t>
      </w:r>
      <w:r w:rsidRPr="004C46F9">
        <w:rPr>
          <w:sz w:val="24"/>
          <w:szCs w:val="24"/>
        </w:rPr>
        <w:t>Российская Федерация,</w:t>
      </w:r>
      <w:r w:rsidRPr="004C46F9">
        <w:rPr>
          <w:rStyle w:val="Subst"/>
          <w:b w:val="0"/>
          <w:i w:val="0"/>
          <w:sz w:val="24"/>
          <w:szCs w:val="24"/>
        </w:rPr>
        <w:t xml:space="preserve"> Республика Башкортостан, г.Салават, Индустриальная 18</w:t>
      </w:r>
      <w:r w:rsidR="003158ED">
        <w:rPr>
          <w:rStyle w:val="Subst"/>
          <w:b w:val="0"/>
          <w:i w:val="0"/>
          <w:sz w:val="24"/>
          <w:szCs w:val="24"/>
        </w:rPr>
        <w:t>.</w:t>
      </w:r>
    </w:p>
    <w:p w:rsidR="006C7CAF" w:rsidRDefault="008C47E1" w:rsidP="00EC1270">
      <w:pPr>
        <w:spacing w:after="0"/>
        <w:jc w:val="both"/>
        <w:rPr>
          <w:sz w:val="24"/>
          <w:szCs w:val="24"/>
        </w:rPr>
      </w:pPr>
      <w:r w:rsidRPr="004C46F9">
        <w:rPr>
          <w:sz w:val="24"/>
          <w:szCs w:val="24"/>
        </w:rPr>
        <w:t>В уставе эмитента зарегистрировано наименование на иностранном языке</w:t>
      </w:r>
      <w:r w:rsidR="006C7CAF">
        <w:rPr>
          <w:sz w:val="24"/>
          <w:szCs w:val="24"/>
        </w:rPr>
        <w:t>:</w:t>
      </w:r>
    </w:p>
    <w:p w:rsidR="008C47E1" w:rsidRPr="004C46F9" w:rsidRDefault="008C47E1" w:rsidP="00EC1270">
      <w:pPr>
        <w:spacing w:after="0"/>
        <w:jc w:val="both"/>
        <w:rPr>
          <w:sz w:val="24"/>
          <w:szCs w:val="24"/>
        </w:rPr>
      </w:pPr>
      <w:r w:rsidRPr="004C46F9">
        <w:rPr>
          <w:sz w:val="24"/>
          <w:szCs w:val="24"/>
        </w:rPr>
        <w:t xml:space="preserve">Полное фирменное наименование на иностранном языке: </w:t>
      </w:r>
      <w:r w:rsidR="004C46F9" w:rsidRPr="004C46F9">
        <w:rPr>
          <w:sz w:val="24"/>
          <w:szCs w:val="24"/>
          <w:lang w:val="en-US"/>
        </w:rPr>
        <w:t>Joint</w:t>
      </w:r>
      <w:r w:rsidR="004C46F9" w:rsidRPr="004C46F9">
        <w:rPr>
          <w:sz w:val="24"/>
          <w:szCs w:val="24"/>
        </w:rPr>
        <w:t xml:space="preserve"> </w:t>
      </w:r>
      <w:r w:rsidR="004C46F9" w:rsidRPr="004C46F9">
        <w:rPr>
          <w:sz w:val="24"/>
          <w:szCs w:val="24"/>
          <w:lang w:val="en-US"/>
        </w:rPr>
        <w:t>Stock</w:t>
      </w:r>
      <w:r w:rsidR="004C46F9" w:rsidRPr="004C46F9">
        <w:rPr>
          <w:sz w:val="24"/>
          <w:szCs w:val="24"/>
        </w:rPr>
        <w:t xml:space="preserve"> </w:t>
      </w:r>
      <w:r w:rsidR="004C46F9" w:rsidRPr="004C46F9">
        <w:rPr>
          <w:sz w:val="24"/>
          <w:szCs w:val="24"/>
          <w:lang w:val="en-US"/>
        </w:rPr>
        <w:t>Company</w:t>
      </w:r>
      <w:r w:rsidR="004C46F9" w:rsidRPr="004C46F9">
        <w:rPr>
          <w:sz w:val="24"/>
          <w:szCs w:val="24"/>
        </w:rPr>
        <w:t xml:space="preserve"> “</w:t>
      </w:r>
      <w:r w:rsidR="004C46F9" w:rsidRPr="004C46F9">
        <w:rPr>
          <w:caps/>
          <w:sz w:val="24"/>
          <w:szCs w:val="24"/>
          <w:lang w:val="en-US"/>
        </w:rPr>
        <w:t>S</w:t>
      </w:r>
      <w:r w:rsidR="004C46F9" w:rsidRPr="004C46F9">
        <w:rPr>
          <w:sz w:val="24"/>
          <w:szCs w:val="24"/>
          <w:lang w:val="en-US"/>
        </w:rPr>
        <w:t>alavatste</w:t>
      </w:r>
      <w:r w:rsidR="004C46F9" w:rsidRPr="004C46F9">
        <w:rPr>
          <w:sz w:val="24"/>
          <w:szCs w:val="24"/>
        </w:rPr>
        <w:t>к</w:t>
      </w:r>
      <w:r w:rsidR="004C46F9" w:rsidRPr="004C46F9">
        <w:rPr>
          <w:sz w:val="24"/>
          <w:szCs w:val="24"/>
          <w:lang w:val="en-US"/>
        </w:rPr>
        <w:t>lo</w:t>
      </w:r>
      <w:r w:rsidR="004C46F9" w:rsidRPr="004C46F9">
        <w:rPr>
          <w:sz w:val="24"/>
          <w:szCs w:val="24"/>
        </w:rPr>
        <w:t>”.</w:t>
      </w:r>
    </w:p>
    <w:p w:rsidR="008C47E1" w:rsidRPr="004C46F9" w:rsidRDefault="008C47E1" w:rsidP="00EC1270">
      <w:pPr>
        <w:spacing w:after="0"/>
        <w:jc w:val="both"/>
        <w:rPr>
          <w:sz w:val="24"/>
          <w:szCs w:val="24"/>
        </w:rPr>
      </w:pPr>
      <w:r w:rsidRPr="004C46F9">
        <w:rPr>
          <w:sz w:val="24"/>
          <w:szCs w:val="24"/>
        </w:rPr>
        <w:t xml:space="preserve">Сокращенное фирменное наименование: </w:t>
      </w:r>
      <w:r w:rsidR="004C46F9" w:rsidRPr="004C46F9">
        <w:rPr>
          <w:sz w:val="24"/>
          <w:szCs w:val="24"/>
          <w:lang w:val="en-US"/>
        </w:rPr>
        <w:t>JSC</w:t>
      </w:r>
      <w:r w:rsidR="004C46F9" w:rsidRPr="004C46F9">
        <w:rPr>
          <w:sz w:val="24"/>
          <w:szCs w:val="24"/>
        </w:rPr>
        <w:t xml:space="preserve"> “</w:t>
      </w:r>
      <w:r w:rsidR="004C46F9" w:rsidRPr="004C46F9">
        <w:rPr>
          <w:caps/>
          <w:sz w:val="24"/>
          <w:szCs w:val="24"/>
          <w:lang w:val="en-US"/>
        </w:rPr>
        <w:t>S</w:t>
      </w:r>
      <w:r w:rsidR="004C46F9" w:rsidRPr="004C46F9">
        <w:rPr>
          <w:sz w:val="24"/>
          <w:szCs w:val="24"/>
          <w:lang w:val="en-US"/>
        </w:rPr>
        <w:t>alavatste</w:t>
      </w:r>
      <w:r w:rsidR="004C46F9" w:rsidRPr="004C46F9">
        <w:rPr>
          <w:sz w:val="24"/>
          <w:szCs w:val="24"/>
        </w:rPr>
        <w:t>к</w:t>
      </w:r>
      <w:r w:rsidR="004C46F9" w:rsidRPr="004C46F9">
        <w:rPr>
          <w:sz w:val="24"/>
          <w:szCs w:val="24"/>
          <w:lang w:val="en-US"/>
        </w:rPr>
        <w:t>lo</w:t>
      </w:r>
      <w:r w:rsidR="004C46F9" w:rsidRPr="004C46F9">
        <w:rPr>
          <w:sz w:val="24"/>
          <w:szCs w:val="24"/>
        </w:rPr>
        <w:t>”.</w:t>
      </w:r>
    </w:p>
    <w:p w:rsidR="00D57E53" w:rsidRPr="00C3784F" w:rsidRDefault="008C47E1" w:rsidP="00C3784F">
      <w:pPr>
        <w:jc w:val="both"/>
        <w:rPr>
          <w:rStyle w:val="fontstyle01"/>
          <w:b w:val="0"/>
          <w:sz w:val="24"/>
          <w:szCs w:val="24"/>
        </w:rPr>
      </w:pPr>
      <w:r w:rsidRPr="00C3784F">
        <w:rPr>
          <w:sz w:val="24"/>
          <w:szCs w:val="24"/>
        </w:rPr>
        <w:br/>
        <w:t>Сведения о способе и дате создания эмитента:</w:t>
      </w:r>
      <w:r w:rsidR="00D57E53" w:rsidRPr="00C3784F">
        <w:rPr>
          <w:rStyle w:val="fontstyle01"/>
          <w:b w:val="0"/>
          <w:sz w:val="24"/>
          <w:szCs w:val="24"/>
        </w:rPr>
        <w:t xml:space="preserve"> дата государственной регистрации эмитента: 05.07.1934 г.  Эмитент был создан в соответствии с Планом приватизации, в соответствии с общей программой приватизации в РФ.</w:t>
      </w:r>
    </w:p>
    <w:p w:rsidR="00D57E53" w:rsidRPr="00C3784F" w:rsidRDefault="008C47E1" w:rsidP="00C3784F">
      <w:pPr>
        <w:jc w:val="both"/>
        <w:rPr>
          <w:sz w:val="24"/>
          <w:szCs w:val="24"/>
        </w:rPr>
      </w:pPr>
      <w:r w:rsidRPr="00C3784F">
        <w:rPr>
          <w:sz w:val="24"/>
          <w:szCs w:val="24"/>
        </w:rPr>
        <w:t>Данные о первичной государственной регистрации:</w:t>
      </w:r>
    </w:p>
    <w:p w:rsidR="00D57E53" w:rsidRPr="00C3784F" w:rsidRDefault="00D57E53" w:rsidP="00355621">
      <w:pPr>
        <w:spacing w:after="0"/>
        <w:jc w:val="both"/>
        <w:rPr>
          <w:rFonts w:cs="Times New Roman"/>
          <w:bCs/>
          <w:color w:val="000000"/>
          <w:sz w:val="24"/>
          <w:szCs w:val="24"/>
        </w:rPr>
      </w:pPr>
      <w:r w:rsidRPr="00C3784F">
        <w:rPr>
          <w:sz w:val="24"/>
          <w:szCs w:val="24"/>
        </w:rPr>
        <w:t>Номер государственной регистрации:</w:t>
      </w:r>
      <w:r w:rsidRPr="00C3784F">
        <w:rPr>
          <w:rStyle w:val="Subst"/>
          <w:b w:val="0"/>
          <w:i w:val="0"/>
          <w:sz w:val="24"/>
          <w:szCs w:val="24"/>
        </w:rPr>
        <w:t xml:space="preserve"> 7/332-3</w:t>
      </w:r>
    </w:p>
    <w:p w:rsidR="00D57E53" w:rsidRPr="00C3784F" w:rsidRDefault="00D57E53" w:rsidP="00355621">
      <w:pPr>
        <w:spacing w:after="0"/>
        <w:jc w:val="both"/>
        <w:rPr>
          <w:sz w:val="24"/>
          <w:szCs w:val="24"/>
        </w:rPr>
      </w:pPr>
      <w:r w:rsidRPr="00C3784F">
        <w:rPr>
          <w:sz w:val="24"/>
          <w:szCs w:val="24"/>
        </w:rPr>
        <w:t>Дата государственной регистрации:</w:t>
      </w:r>
      <w:r w:rsidRPr="00C3784F">
        <w:rPr>
          <w:rStyle w:val="Subst"/>
          <w:b w:val="0"/>
          <w:i w:val="0"/>
          <w:sz w:val="24"/>
          <w:szCs w:val="24"/>
        </w:rPr>
        <w:t xml:space="preserve"> 05.07.1993</w:t>
      </w:r>
    </w:p>
    <w:p w:rsidR="00D57E53" w:rsidRPr="00C3784F" w:rsidRDefault="00D57E53" w:rsidP="00355621">
      <w:pPr>
        <w:spacing w:after="0"/>
        <w:jc w:val="both"/>
        <w:rPr>
          <w:sz w:val="24"/>
          <w:szCs w:val="24"/>
        </w:rPr>
      </w:pPr>
      <w:r w:rsidRPr="00C3784F">
        <w:rPr>
          <w:sz w:val="24"/>
          <w:szCs w:val="24"/>
        </w:rPr>
        <w:t>Наименование органа, осуществившего государственную регистрацию:</w:t>
      </w:r>
      <w:r w:rsidRPr="00C3784F">
        <w:rPr>
          <w:rStyle w:val="Subst"/>
          <w:b w:val="0"/>
          <w:i w:val="0"/>
          <w:sz w:val="24"/>
          <w:szCs w:val="24"/>
        </w:rPr>
        <w:t xml:space="preserve"> Администрация города Салавата Республики Башкортостан</w:t>
      </w:r>
    </w:p>
    <w:p w:rsidR="00D57E53" w:rsidRPr="00C3784F" w:rsidRDefault="00D57E53" w:rsidP="00355621">
      <w:pPr>
        <w:spacing w:after="0"/>
        <w:jc w:val="both"/>
        <w:rPr>
          <w:sz w:val="24"/>
          <w:szCs w:val="24"/>
        </w:rPr>
      </w:pPr>
      <w:r w:rsidRPr="00C3784F">
        <w:rPr>
          <w:sz w:val="24"/>
          <w:szCs w:val="24"/>
        </w:rPr>
        <w:t>Данные о регистрации юридического лица:</w:t>
      </w:r>
    </w:p>
    <w:p w:rsidR="00D57E53" w:rsidRPr="00C3784F" w:rsidRDefault="00F16080" w:rsidP="00355621">
      <w:pPr>
        <w:spacing w:after="0"/>
        <w:jc w:val="both"/>
        <w:rPr>
          <w:sz w:val="24"/>
          <w:szCs w:val="24"/>
        </w:rPr>
      </w:pPr>
      <w:r>
        <w:rPr>
          <w:sz w:val="24"/>
          <w:szCs w:val="24"/>
        </w:rPr>
        <w:t>о</w:t>
      </w:r>
      <w:r w:rsidR="00D57E53" w:rsidRPr="00C3784F">
        <w:rPr>
          <w:sz w:val="24"/>
          <w:szCs w:val="24"/>
        </w:rPr>
        <w:t>сновной государственный регистрационный номер юридического лица</w:t>
      </w:r>
      <w:r>
        <w:rPr>
          <w:sz w:val="24"/>
          <w:szCs w:val="24"/>
        </w:rPr>
        <w:t xml:space="preserve"> (ОГРН)</w:t>
      </w:r>
      <w:r w:rsidR="00D57E53" w:rsidRPr="00C3784F">
        <w:rPr>
          <w:sz w:val="24"/>
          <w:szCs w:val="24"/>
        </w:rPr>
        <w:t>:</w:t>
      </w:r>
      <w:r w:rsidR="00D57E53" w:rsidRPr="00C3784F">
        <w:rPr>
          <w:rStyle w:val="Subst"/>
          <w:b w:val="0"/>
          <w:i w:val="0"/>
          <w:sz w:val="24"/>
          <w:szCs w:val="24"/>
        </w:rPr>
        <w:t xml:space="preserve"> 1020201995043</w:t>
      </w:r>
    </w:p>
    <w:p w:rsidR="00D57E53" w:rsidRPr="00C3784F" w:rsidRDefault="00D57E53" w:rsidP="00355621">
      <w:pPr>
        <w:spacing w:after="0"/>
        <w:jc w:val="both"/>
        <w:rPr>
          <w:sz w:val="24"/>
          <w:szCs w:val="24"/>
        </w:rPr>
      </w:pPr>
      <w:r w:rsidRPr="00C3784F">
        <w:rPr>
          <w:sz w:val="24"/>
          <w:szCs w:val="24"/>
        </w:rPr>
        <w:t>Дата внесения записи о юридическом лице, зарегистрированном до 1 июля 2002 года, в единый государственный реестр юридических лиц:</w:t>
      </w:r>
      <w:r w:rsidRPr="00C3784F">
        <w:rPr>
          <w:rStyle w:val="Subst"/>
          <w:b w:val="0"/>
          <w:i w:val="0"/>
          <w:sz w:val="24"/>
          <w:szCs w:val="24"/>
        </w:rPr>
        <w:t xml:space="preserve"> 06.11.2002</w:t>
      </w:r>
      <w:r w:rsidR="00F16080">
        <w:rPr>
          <w:rStyle w:val="Subst"/>
          <w:b w:val="0"/>
          <w:i w:val="0"/>
          <w:sz w:val="24"/>
          <w:szCs w:val="24"/>
        </w:rPr>
        <w:t xml:space="preserve"> г.</w:t>
      </w:r>
    </w:p>
    <w:p w:rsidR="00D57E53" w:rsidRPr="00C3784F" w:rsidRDefault="00D57E53" w:rsidP="00355621">
      <w:pPr>
        <w:spacing w:after="0"/>
        <w:jc w:val="both"/>
        <w:rPr>
          <w:sz w:val="24"/>
          <w:szCs w:val="24"/>
        </w:rPr>
      </w:pPr>
      <w:r w:rsidRPr="00C3784F">
        <w:rPr>
          <w:sz w:val="24"/>
          <w:szCs w:val="24"/>
        </w:rPr>
        <w:t>Наименование регистрирующего органа:</w:t>
      </w:r>
      <w:r w:rsidRPr="00C3784F">
        <w:rPr>
          <w:rStyle w:val="Subst"/>
          <w:b w:val="0"/>
          <w:i w:val="0"/>
          <w:sz w:val="24"/>
          <w:szCs w:val="24"/>
        </w:rPr>
        <w:t xml:space="preserve"> Инспекция МНС России по г.Салавату Республики Башкортостан.</w:t>
      </w:r>
    </w:p>
    <w:p w:rsidR="00D57E53" w:rsidRPr="00C3784F" w:rsidRDefault="008C47E1" w:rsidP="00355621">
      <w:pPr>
        <w:spacing w:after="0"/>
        <w:jc w:val="both"/>
        <w:rPr>
          <w:sz w:val="24"/>
          <w:szCs w:val="24"/>
        </w:rPr>
      </w:pPr>
      <w:r w:rsidRPr="00C3784F">
        <w:rPr>
          <w:sz w:val="24"/>
          <w:szCs w:val="24"/>
        </w:rPr>
        <w:t>Все предшествующие наименования эмитента в течение трех последних лет, предшествующих</w:t>
      </w:r>
      <w:r w:rsidRPr="00C3784F">
        <w:rPr>
          <w:sz w:val="24"/>
          <w:szCs w:val="24"/>
        </w:rPr>
        <w:br/>
        <w:t>дате окончания отчетного периода, за который составлен отчет эмитента:</w:t>
      </w:r>
      <w:r w:rsidR="00C3784F" w:rsidRPr="00C3784F">
        <w:rPr>
          <w:sz w:val="24"/>
          <w:szCs w:val="24"/>
        </w:rPr>
        <w:t xml:space="preserve">  наименование не менялось</w:t>
      </w:r>
      <w:r w:rsidR="00F16080">
        <w:rPr>
          <w:sz w:val="24"/>
          <w:szCs w:val="24"/>
        </w:rPr>
        <w:t xml:space="preserve"> в течение трех лет.</w:t>
      </w:r>
    </w:p>
    <w:p w:rsidR="00D57E53" w:rsidRPr="00C3784F" w:rsidRDefault="00C3784F" w:rsidP="00355621">
      <w:pPr>
        <w:spacing w:after="0"/>
        <w:jc w:val="both"/>
        <w:rPr>
          <w:sz w:val="24"/>
          <w:szCs w:val="24"/>
        </w:rPr>
      </w:pPr>
      <w:r w:rsidRPr="00C3784F">
        <w:rPr>
          <w:sz w:val="24"/>
          <w:szCs w:val="24"/>
        </w:rPr>
        <w:t>Реорганизация</w:t>
      </w:r>
      <w:r w:rsidR="008C47E1" w:rsidRPr="00C3784F">
        <w:rPr>
          <w:sz w:val="24"/>
          <w:szCs w:val="24"/>
        </w:rPr>
        <w:t xml:space="preserve"> эмитента в течение трех последних лет, предшествующих дате окончания</w:t>
      </w:r>
      <w:r w:rsidR="008C47E1" w:rsidRPr="00C3784F">
        <w:rPr>
          <w:sz w:val="24"/>
          <w:szCs w:val="24"/>
        </w:rPr>
        <w:br/>
        <w:t>отчетного периода, за который составлен</w:t>
      </w:r>
      <w:r w:rsidRPr="00C3784F">
        <w:rPr>
          <w:sz w:val="24"/>
          <w:szCs w:val="24"/>
        </w:rPr>
        <w:t xml:space="preserve"> отчет эмитента, не осуществляла</w:t>
      </w:r>
      <w:r w:rsidR="008C47E1" w:rsidRPr="00C3784F">
        <w:rPr>
          <w:sz w:val="24"/>
          <w:szCs w:val="24"/>
        </w:rPr>
        <w:t>сь.</w:t>
      </w:r>
    </w:p>
    <w:p w:rsidR="00D57E53" w:rsidRPr="00355621" w:rsidRDefault="008C47E1" w:rsidP="00355621">
      <w:pPr>
        <w:spacing w:after="0"/>
        <w:rPr>
          <w:sz w:val="24"/>
          <w:szCs w:val="24"/>
        </w:rPr>
      </w:pPr>
      <w:r w:rsidRPr="008C47E1">
        <w:rPr>
          <w:sz w:val="24"/>
          <w:szCs w:val="24"/>
        </w:rPr>
        <w:br/>
      </w:r>
      <w:r w:rsidRPr="00355621">
        <w:rPr>
          <w:sz w:val="24"/>
          <w:szCs w:val="24"/>
        </w:rPr>
        <w:t xml:space="preserve">Основной государственный регистрационный номер (ОГРН): </w:t>
      </w:r>
      <w:r w:rsidR="00C3784F" w:rsidRPr="00355621">
        <w:rPr>
          <w:rStyle w:val="Subst"/>
          <w:b w:val="0"/>
          <w:i w:val="0"/>
          <w:sz w:val="24"/>
          <w:szCs w:val="24"/>
        </w:rPr>
        <w:t>1020201995043</w:t>
      </w:r>
    </w:p>
    <w:p w:rsidR="00C3784F" w:rsidRPr="00355621" w:rsidRDefault="008C47E1" w:rsidP="00355621">
      <w:pPr>
        <w:spacing w:after="0"/>
        <w:rPr>
          <w:b/>
          <w:i/>
          <w:sz w:val="24"/>
          <w:szCs w:val="24"/>
        </w:rPr>
      </w:pPr>
      <w:r w:rsidRPr="00355621">
        <w:rPr>
          <w:sz w:val="24"/>
          <w:szCs w:val="24"/>
        </w:rPr>
        <w:t xml:space="preserve">Идентификационный номер налогоплательщика (ИНН): </w:t>
      </w:r>
      <w:r w:rsidR="00C3784F" w:rsidRPr="00355621">
        <w:rPr>
          <w:rStyle w:val="Subst"/>
          <w:b w:val="0"/>
          <w:i w:val="0"/>
          <w:sz w:val="24"/>
          <w:szCs w:val="24"/>
        </w:rPr>
        <w:t>0266004050</w:t>
      </w:r>
    </w:p>
    <w:p w:rsidR="00F16080" w:rsidRDefault="00F16080" w:rsidP="008C47E1">
      <w:pPr>
        <w:rPr>
          <w:sz w:val="24"/>
          <w:szCs w:val="24"/>
        </w:rPr>
      </w:pPr>
    </w:p>
    <w:p w:rsidR="00D57E53" w:rsidRDefault="00F16080" w:rsidP="008C47E1">
      <w:pPr>
        <w:rPr>
          <w:sz w:val="24"/>
          <w:szCs w:val="24"/>
        </w:rPr>
      </w:pPr>
      <w:r>
        <w:rPr>
          <w:sz w:val="24"/>
          <w:szCs w:val="24"/>
        </w:rPr>
        <w:lastRenderedPageBreak/>
        <w:t xml:space="preserve">          </w:t>
      </w:r>
      <w:r w:rsidR="008C47E1" w:rsidRPr="008C47E1">
        <w:rPr>
          <w:sz w:val="24"/>
          <w:szCs w:val="24"/>
        </w:rPr>
        <w:t>Кратко описываются финансово-хозяйственная деятельность, операционные сегменты и</w:t>
      </w:r>
      <w:r w:rsidR="008C47E1" w:rsidRPr="008C47E1">
        <w:rPr>
          <w:sz w:val="24"/>
          <w:szCs w:val="24"/>
        </w:rPr>
        <w:br/>
        <w:t>география осуществления финансово-хозяйственной деятельности эмитента:</w:t>
      </w:r>
    </w:p>
    <w:p w:rsidR="00C3784F" w:rsidRPr="00F16080" w:rsidRDefault="00F16080" w:rsidP="00205941">
      <w:pPr>
        <w:spacing w:after="0"/>
        <w:jc w:val="both"/>
        <w:rPr>
          <w:sz w:val="24"/>
          <w:szCs w:val="24"/>
        </w:rPr>
      </w:pPr>
      <w:r>
        <w:rPr>
          <w:sz w:val="24"/>
          <w:szCs w:val="24"/>
        </w:rPr>
        <w:t xml:space="preserve">          </w:t>
      </w:r>
      <w:r w:rsidR="008C47E1" w:rsidRPr="00F16080">
        <w:rPr>
          <w:sz w:val="24"/>
          <w:szCs w:val="24"/>
        </w:rPr>
        <w:t xml:space="preserve">Основным видом деятельности </w:t>
      </w:r>
      <w:r w:rsidR="00C3784F" w:rsidRPr="00F16080">
        <w:rPr>
          <w:sz w:val="24"/>
          <w:szCs w:val="24"/>
        </w:rPr>
        <w:t>АО «Салаватстекло»</w:t>
      </w:r>
      <w:r w:rsidR="008C47E1" w:rsidRPr="00F16080">
        <w:rPr>
          <w:sz w:val="24"/>
          <w:szCs w:val="24"/>
        </w:rPr>
        <w:t xml:space="preserve"> является </w:t>
      </w:r>
      <w:r w:rsidR="00C3784F" w:rsidRPr="00F16080">
        <w:rPr>
          <w:sz w:val="24"/>
          <w:szCs w:val="24"/>
        </w:rPr>
        <w:t xml:space="preserve"> производство листового стекла</w:t>
      </w:r>
      <w:r w:rsidR="00EC1270" w:rsidRPr="00F16080">
        <w:rPr>
          <w:sz w:val="24"/>
          <w:szCs w:val="24"/>
        </w:rPr>
        <w:t xml:space="preserve"> (ОКВЭД – 23.11)</w:t>
      </w:r>
      <w:r w:rsidR="00C3784F" w:rsidRPr="00F16080">
        <w:rPr>
          <w:sz w:val="24"/>
          <w:szCs w:val="24"/>
        </w:rPr>
        <w:t xml:space="preserve"> для реализации на </w:t>
      </w:r>
      <w:r w:rsidR="00FD1C68" w:rsidRPr="00F16080">
        <w:rPr>
          <w:sz w:val="24"/>
          <w:szCs w:val="24"/>
        </w:rPr>
        <w:t>внутреннем и</w:t>
      </w:r>
      <w:r w:rsidR="00EC1270" w:rsidRPr="00F16080">
        <w:rPr>
          <w:sz w:val="24"/>
          <w:szCs w:val="24"/>
        </w:rPr>
        <w:t xml:space="preserve"> внешне</w:t>
      </w:r>
      <w:r w:rsidR="00FD1C68" w:rsidRPr="00F16080">
        <w:rPr>
          <w:sz w:val="24"/>
          <w:szCs w:val="24"/>
        </w:rPr>
        <w:t>м рынках</w:t>
      </w:r>
      <w:r w:rsidR="00C3784F" w:rsidRPr="00F16080">
        <w:rPr>
          <w:sz w:val="24"/>
          <w:szCs w:val="24"/>
        </w:rPr>
        <w:t>.</w:t>
      </w:r>
    </w:p>
    <w:p w:rsidR="00DD3EA2" w:rsidRPr="00F16080" w:rsidRDefault="00213322" w:rsidP="00EC1270">
      <w:pPr>
        <w:spacing w:after="0"/>
        <w:ind w:firstLine="567"/>
        <w:jc w:val="both"/>
        <w:rPr>
          <w:sz w:val="24"/>
          <w:szCs w:val="24"/>
        </w:rPr>
      </w:pPr>
      <w:r w:rsidRPr="00F16080">
        <w:rPr>
          <w:rFonts w:cs="Times New Roman"/>
          <w:bCs/>
          <w:sz w:val="24"/>
          <w:szCs w:val="24"/>
          <w:shd w:val="clear" w:color="auto" w:fill="FBFBFB"/>
        </w:rPr>
        <w:t>АО</w:t>
      </w:r>
      <w:r w:rsidRPr="00F16080">
        <w:rPr>
          <w:rFonts w:cs="Times New Roman"/>
          <w:sz w:val="24"/>
          <w:szCs w:val="24"/>
          <w:shd w:val="clear" w:color="auto" w:fill="FBFBFB"/>
        </w:rPr>
        <w:t> «</w:t>
      </w:r>
      <w:r w:rsidRPr="00F16080">
        <w:rPr>
          <w:rFonts w:cs="Times New Roman"/>
          <w:bCs/>
          <w:sz w:val="24"/>
          <w:szCs w:val="24"/>
          <w:shd w:val="clear" w:color="auto" w:fill="FBFBFB"/>
        </w:rPr>
        <w:t>Салаватстекло</w:t>
      </w:r>
      <w:r w:rsidRPr="00F16080">
        <w:rPr>
          <w:rFonts w:cs="Times New Roman"/>
          <w:sz w:val="24"/>
          <w:szCs w:val="24"/>
          <w:shd w:val="clear" w:color="auto" w:fill="FBFBFB"/>
        </w:rPr>
        <w:t>» – это комплекс современных высокотехнологических производств стекольной </w:t>
      </w:r>
      <w:r w:rsidRPr="00F16080">
        <w:rPr>
          <w:rFonts w:cs="Times New Roman"/>
          <w:bCs/>
          <w:sz w:val="24"/>
          <w:szCs w:val="24"/>
          <w:shd w:val="clear" w:color="auto" w:fill="FBFBFB"/>
        </w:rPr>
        <w:t>отрасли</w:t>
      </w:r>
      <w:r w:rsidRPr="00F16080">
        <w:rPr>
          <w:rFonts w:cs="Times New Roman"/>
          <w:sz w:val="24"/>
          <w:szCs w:val="24"/>
          <w:shd w:val="clear" w:color="auto" w:fill="FBFBFB"/>
        </w:rPr>
        <w:t>, предлагающий множество актуальных решений для строительства и </w:t>
      </w:r>
      <w:r w:rsidRPr="00F16080">
        <w:rPr>
          <w:rFonts w:cs="Times New Roman"/>
          <w:bCs/>
          <w:sz w:val="24"/>
          <w:szCs w:val="24"/>
          <w:shd w:val="clear" w:color="auto" w:fill="FBFBFB"/>
        </w:rPr>
        <w:t>промышленности</w:t>
      </w:r>
      <w:r w:rsidRPr="00F16080">
        <w:rPr>
          <w:rFonts w:cs="Times New Roman"/>
          <w:sz w:val="24"/>
          <w:szCs w:val="24"/>
          <w:shd w:val="clear" w:color="auto" w:fill="FBFBFB"/>
        </w:rPr>
        <w:t>.</w:t>
      </w:r>
      <w:r w:rsidR="00EC1270" w:rsidRPr="00F16080">
        <w:rPr>
          <w:rFonts w:cs="Times New Roman"/>
          <w:sz w:val="24"/>
          <w:szCs w:val="24"/>
          <w:shd w:val="clear" w:color="auto" w:fill="FBFBFB"/>
        </w:rPr>
        <w:t xml:space="preserve"> </w:t>
      </w:r>
      <w:r w:rsidR="00DD3EA2" w:rsidRPr="00F16080">
        <w:rPr>
          <w:sz w:val="24"/>
          <w:szCs w:val="24"/>
        </w:rPr>
        <w:t>Также листовое стекло является основным продуктом для изготовления архитектурного, низкоэмиссионного и безопасного стекла, включая и стекло для транспортной промышленности.</w:t>
      </w:r>
    </w:p>
    <w:p w:rsidR="00F16080" w:rsidRPr="00F16080" w:rsidRDefault="00F16080" w:rsidP="00F16080">
      <w:pPr>
        <w:pStyle w:val="a6"/>
        <w:shd w:val="clear" w:color="auto" w:fill="FFFFFF"/>
        <w:spacing w:before="0" w:beforeAutospacing="0" w:after="0" w:afterAutospacing="0"/>
        <w:ind w:firstLine="567"/>
        <w:jc w:val="both"/>
      </w:pPr>
      <w:r w:rsidRPr="00F16080">
        <w:t>Репутация листового стекла как “высокотехнологичного”, функционального, изящного и многоцелевого материала продолжает укрепляться. Оно активно применяется при производстве окон, мебели, различных интерьерных предметов, аксессуаров и атрибутов современной жизни, обеспечивая комфортные условия для работы и отдыха, позволяя создать эффектный дизайн и деловой, лаконичный стиль.</w:t>
      </w:r>
    </w:p>
    <w:p w:rsidR="00213322" w:rsidRPr="00F16080" w:rsidRDefault="00213322" w:rsidP="00213322">
      <w:pPr>
        <w:pStyle w:val="a6"/>
        <w:shd w:val="clear" w:color="auto" w:fill="FFFFFF"/>
        <w:spacing w:before="0" w:beforeAutospacing="0" w:after="0" w:afterAutospacing="0"/>
        <w:jc w:val="both"/>
      </w:pPr>
      <w:r w:rsidRPr="00F16080">
        <w:t xml:space="preserve">        На данный момент эмитент  выпускает следующие виды продукции:</w:t>
      </w:r>
    </w:p>
    <w:p w:rsidR="00213322" w:rsidRPr="00F16080" w:rsidRDefault="00213322" w:rsidP="00213322">
      <w:pPr>
        <w:pStyle w:val="a6"/>
        <w:shd w:val="clear" w:color="auto" w:fill="FFFFFF"/>
        <w:spacing w:before="0" w:beforeAutospacing="0" w:after="0" w:afterAutospacing="0"/>
        <w:jc w:val="both"/>
      </w:pPr>
      <w:r w:rsidRPr="00F16080">
        <w:t>- листовое и окрашенное в массе стекло;</w:t>
      </w:r>
    </w:p>
    <w:p w:rsidR="00213322" w:rsidRPr="00F16080" w:rsidRDefault="00213322" w:rsidP="00205941">
      <w:pPr>
        <w:pStyle w:val="a6"/>
        <w:shd w:val="clear" w:color="auto" w:fill="FFFFFF"/>
        <w:spacing w:before="0" w:beforeAutospacing="0" w:after="0" w:afterAutospacing="0"/>
        <w:jc w:val="both"/>
      </w:pPr>
      <w:r w:rsidRPr="00F16080">
        <w:t>- архитектурное стекло и стекло с покрытием;</w:t>
      </w:r>
    </w:p>
    <w:p w:rsidR="00213322" w:rsidRPr="00F16080" w:rsidRDefault="00213322" w:rsidP="00205941">
      <w:pPr>
        <w:pStyle w:val="a6"/>
        <w:shd w:val="clear" w:color="auto" w:fill="FFFFFF"/>
        <w:spacing w:before="0" w:beforeAutospacing="0" w:after="0" w:afterAutospacing="0"/>
        <w:jc w:val="both"/>
      </w:pPr>
      <w:r w:rsidRPr="00F16080">
        <w:t>- зеркало;</w:t>
      </w:r>
    </w:p>
    <w:p w:rsidR="00213322" w:rsidRPr="00F16080" w:rsidRDefault="00213322" w:rsidP="00205941">
      <w:pPr>
        <w:pStyle w:val="a6"/>
        <w:shd w:val="clear" w:color="auto" w:fill="FFFFFF"/>
        <w:spacing w:before="0" w:beforeAutospacing="0" w:after="0" w:afterAutospacing="0"/>
        <w:jc w:val="both"/>
      </w:pPr>
      <w:r w:rsidRPr="00F16080">
        <w:t>- стеклотара;</w:t>
      </w:r>
    </w:p>
    <w:p w:rsidR="00213322" w:rsidRPr="00F16080" w:rsidRDefault="00213322" w:rsidP="00205941">
      <w:pPr>
        <w:pStyle w:val="a6"/>
        <w:shd w:val="clear" w:color="auto" w:fill="FFFFFF"/>
        <w:spacing w:before="0" w:beforeAutospacing="0" w:after="0" w:afterAutospacing="0"/>
        <w:jc w:val="both"/>
      </w:pPr>
      <w:r w:rsidRPr="00F16080">
        <w:t>- силикат натрия растворимого;</w:t>
      </w:r>
    </w:p>
    <w:p w:rsidR="00213322" w:rsidRPr="00F16080" w:rsidRDefault="00213322" w:rsidP="00205941">
      <w:pPr>
        <w:pStyle w:val="a6"/>
        <w:shd w:val="clear" w:color="auto" w:fill="FFFFFF"/>
        <w:spacing w:before="0" w:beforeAutospacing="0" w:after="0" w:afterAutospacing="0"/>
        <w:jc w:val="both"/>
      </w:pPr>
      <w:r w:rsidRPr="00F16080">
        <w:t>- жидкое стекло;</w:t>
      </w:r>
    </w:p>
    <w:p w:rsidR="00213322" w:rsidRPr="00F16080" w:rsidRDefault="00213322" w:rsidP="00205941">
      <w:pPr>
        <w:pStyle w:val="a6"/>
        <w:shd w:val="clear" w:color="auto" w:fill="FFFFFF"/>
        <w:spacing w:before="0" w:beforeAutospacing="0" w:after="0" w:afterAutospacing="0"/>
        <w:jc w:val="both"/>
        <w:rPr>
          <w:sz w:val="14"/>
          <w:szCs w:val="14"/>
        </w:rPr>
      </w:pPr>
      <w:r w:rsidRPr="00F16080">
        <w:t>- закаленное строительное и автомобильное стекло, стеклопакеты.</w:t>
      </w:r>
    </w:p>
    <w:p w:rsidR="00EC1270" w:rsidRPr="00F16080" w:rsidRDefault="00E31CD1" w:rsidP="00205941">
      <w:pPr>
        <w:pStyle w:val="11"/>
        <w:shd w:val="clear" w:color="auto" w:fill="FFFFFF"/>
        <w:jc w:val="both"/>
        <w:rPr>
          <w:rFonts w:ascii="Times New Roman" w:hAnsi="Times New Roman" w:cs="Times New Roman"/>
          <w:sz w:val="24"/>
          <w:szCs w:val="24"/>
          <w:lang w:val="ru-RU"/>
        </w:rPr>
      </w:pPr>
      <w:r w:rsidRPr="00F16080">
        <w:rPr>
          <w:rFonts w:ascii="Times New Roman" w:hAnsi="Times New Roman" w:cs="Times New Roman"/>
          <w:sz w:val="24"/>
          <w:szCs w:val="24"/>
          <w:lang w:val="ru-RU"/>
        </w:rPr>
        <w:t xml:space="preserve">         Листовое стекло составляет около 80% объёмов продаж, другие виды продукции – 20%.</w:t>
      </w:r>
    </w:p>
    <w:p w:rsidR="00205941" w:rsidRPr="00F16080" w:rsidRDefault="00205941" w:rsidP="00205941">
      <w:pPr>
        <w:pStyle w:val="a7"/>
        <w:spacing w:line="240" w:lineRule="auto"/>
        <w:ind w:firstLine="0"/>
      </w:pPr>
      <w:r w:rsidRPr="00F16080">
        <w:t xml:space="preserve">         АО «Салаватстекло» в настоящее время работает в более чем 20 странах</w:t>
      </w:r>
      <w:r w:rsidRPr="00F16080">
        <w:br/>
        <w:t>мира. География рынка сбыта предприятия охватывает более 60 субъектов федерации, а также дальнее и ближнее зарубежье.</w:t>
      </w:r>
    </w:p>
    <w:p w:rsidR="00A76B94" w:rsidRDefault="008C47E1" w:rsidP="00205941">
      <w:pPr>
        <w:spacing w:after="0"/>
        <w:ind w:firstLine="567"/>
        <w:jc w:val="both"/>
        <w:rPr>
          <w:sz w:val="24"/>
          <w:szCs w:val="24"/>
        </w:rPr>
      </w:pPr>
      <w:r w:rsidRPr="008C47E1">
        <w:rPr>
          <w:sz w:val="24"/>
          <w:szCs w:val="24"/>
        </w:rPr>
        <w:t>В случае если федеральными законами для определенной катег</w:t>
      </w:r>
      <w:r w:rsidR="00DD3EA2">
        <w:rPr>
          <w:sz w:val="24"/>
          <w:szCs w:val="24"/>
        </w:rPr>
        <w:t xml:space="preserve">ории (группы) инвесторов, в том  </w:t>
      </w:r>
      <w:r w:rsidRPr="008C47E1">
        <w:rPr>
          <w:sz w:val="24"/>
          <w:szCs w:val="24"/>
        </w:rPr>
        <w:t>числе для иностранных инвесторов (группы лиц, определяемой в соответствии статьей 9 Федерального</w:t>
      </w:r>
      <w:r w:rsidR="00C3784F">
        <w:rPr>
          <w:sz w:val="24"/>
          <w:szCs w:val="24"/>
        </w:rPr>
        <w:t xml:space="preserve"> </w:t>
      </w:r>
      <w:r w:rsidRPr="008C47E1">
        <w:rPr>
          <w:sz w:val="24"/>
          <w:szCs w:val="24"/>
        </w:rPr>
        <w:t>закона "О защите конкуренции", в которую входят иностранные инвесторы), установлены ограничения</w:t>
      </w:r>
      <w:r w:rsidR="00C3784F">
        <w:rPr>
          <w:sz w:val="24"/>
          <w:szCs w:val="24"/>
        </w:rPr>
        <w:t xml:space="preserve"> </w:t>
      </w:r>
      <w:r w:rsidRPr="008C47E1">
        <w:rPr>
          <w:sz w:val="24"/>
          <w:szCs w:val="24"/>
        </w:rPr>
        <w:t>при их участии в уставном капитале эмитента (совершении сделок с акциями (долями), составляющими</w:t>
      </w:r>
      <w:r w:rsidR="00C3784F">
        <w:rPr>
          <w:sz w:val="24"/>
          <w:szCs w:val="24"/>
        </w:rPr>
        <w:t xml:space="preserve"> </w:t>
      </w:r>
      <w:r w:rsidRPr="008C47E1">
        <w:rPr>
          <w:sz w:val="24"/>
          <w:szCs w:val="24"/>
        </w:rPr>
        <w:t>уставный капитал эмитента) в связи с осуществлением эмитентом и (или) его подконтрольными</w:t>
      </w:r>
      <w:r w:rsidR="00C3784F">
        <w:rPr>
          <w:sz w:val="24"/>
          <w:szCs w:val="24"/>
        </w:rPr>
        <w:t xml:space="preserve"> </w:t>
      </w:r>
      <w:r w:rsidRPr="008C47E1">
        <w:rPr>
          <w:sz w:val="24"/>
          <w:szCs w:val="24"/>
        </w:rPr>
        <w:t>организациями определенного вида (видов) деятельности, в том числе вида (видов) деятельности,</w:t>
      </w:r>
      <w:r w:rsidR="00C3784F">
        <w:rPr>
          <w:sz w:val="24"/>
          <w:szCs w:val="24"/>
        </w:rPr>
        <w:t xml:space="preserve"> </w:t>
      </w:r>
      <w:r w:rsidRPr="008C47E1">
        <w:rPr>
          <w:sz w:val="24"/>
          <w:szCs w:val="24"/>
        </w:rPr>
        <w:t>имеющего стратегическое значение для обеспечения обороны страны и безопасности государства,</w:t>
      </w:r>
      <w:r w:rsidR="00C3784F">
        <w:rPr>
          <w:sz w:val="24"/>
          <w:szCs w:val="24"/>
        </w:rPr>
        <w:t xml:space="preserve"> </w:t>
      </w:r>
      <w:r w:rsidRPr="008C47E1">
        <w:rPr>
          <w:sz w:val="24"/>
          <w:szCs w:val="24"/>
        </w:rPr>
        <w:t>указывается на это обстоятельство и раскрываются название и реквизиты федерального закона, которым</w:t>
      </w:r>
      <w:r w:rsidR="00C3784F">
        <w:rPr>
          <w:sz w:val="24"/>
          <w:szCs w:val="24"/>
        </w:rPr>
        <w:t xml:space="preserve"> </w:t>
      </w:r>
      <w:r w:rsidRPr="008C47E1">
        <w:rPr>
          <w:sz w:val="24"/>
          <w:szCs w:val="24"/>
        </w:rPr>
        <w:t>установлены соответствующие ограничения:</w:t>
      </w:r>
      <w:r w:rsidR="00C3784F">
        <w:rPr>
          <w:sz w:val="24"/>
          <w:szCs w:val="24"/>
        </w:rPr>
        <w:t xml:space="preserve"> </w:t>
      </w:r>
      <w:r w:rsidR="00A76B94">
        <w:rPr>
          <w:sz w:val="24"/>
          <w:szCs w:val="24"/>
        </w:rPr>
        <w:t>у</w:t>
      </w:r>
      <w:r w:rsidRPr="008C47E1">
        <w:rPr>
          <w:sz w:val="24"/>
          <w:szCs w:val="24"/>
        </w:rPr>
        <w:t>казанных ограничений нет.</w:t>
      </w:r>
    </w:p>
    <w:p w:rsidR="008C47E1" w:rsidRPr="008C47E1" w:rsidRDefault="008C47E1" w:rsidP="004C0B65">
      <w:pPr>
        <w:spacing w:after="0"/>
        <w:ind w:firstLine="567"/>
        <w:jc w:val="both"/>
        <w:rPr>
          <w:sz w:val="24"/>
          <w:szCs w:val="24"/>
        </w:rPr>
      </w:pPr>
      <w:r w:rsidRPr="008C47E1">
        <w:rPr>
          <w:sz w:val="24"/>
          <w:szCs w:val="24"/>
        </w:rPr>
        <w:t>Иные ограничения, связанные с участием в уставном капит</w:t>
      </w:r>
      <w:r w:rsidR="00326C22">
        <w:rPr>
          <w:sz w:val="24"/>
          <w:szCs w:val="24"/>
        </w:rPr>
        <w:t>але эмитента, установленные его</w:t>
      </w:r>
      <w:r w:rsidR="00326C22" w:rsidRPr="00326C22">
        <w:rPr>
          <w:sz w:val="24"/>
          <w:szCs w:val="24"/>
        </w:rPr>
        <w:t xml:space="preserve">   </w:t>
      </w:r>
      <w:r w:rsidRPr="008C47E1">
        <w:rPr>
          <w:sz w:val="24"/>
          <w:szCs w:val="24"/>
        </w:rPr>
        <w:t>уставом:</w:t>
      </w:r>
      <w:r w:rsidR="00C3784F">
        <w:rPr>
          <w:sz w:val="24"/>
          <w:szCs w:val="24"/>
        </w:rPr>
        <w:t xml:space="preserve">  </w:t>
      </w:r>
      <w:r w:rsidR="00A76B94">
        <w:rPr>
          <w:sz w:val="24"/>
          <w:szCs w:val="24"/>
        </w:rPr>
        <w:t>о</w:t>
      </w:r>
      <w:r w:rsidRPr="008C47E1">
        <w:rPr>
          <w:sz w:val="24"/>
          <w:szCs w:val="24"/>
        </w:rPr>
        <w:t>граничений нет</w:t>
      </w:r>
      <w:r w:rsidR="00A76B94">
        <w:rPr>
          <w:sz w:val="24"/>
          <w:szCs w:val="24"/>
        </w:rPr>
        <w:t>.</w:t>
      </w:r>
    </w:p>
    <w:p w:rsidR="00401F6F" w:rsidRDefault="00401F6F" w:rsidP="00401F6F">
      <w:pPr>
        <w:tabs>
          <w:tab w:val="left" w:pos="2130"/>
        </w:tabs>
        <w:spacing w:after="0"/>
        <w:ind w:firstLine="709"/>
        <w:jc w:val="both"/>
        <w:rPr>
          <w:rFonts w:cs="Times New Roman"/>
          <w:color w:val="000000"/>
          <w:sz w:val="24"/>
          <w:szCs w:val="24"/>
        </w:rPr>
      </w:pPr>
      <w:r w:rsidRPr="00F16080">
        <w:rPr>
          <w:rFonts w:cs="Times New Roman"/>
          <w:sz w:val="24"/>
          <w:szCs w:val="24"/>
        </w:rPr>
        <w:t>В рейтинге российских предприятий-производителей стекольной</w:t>
      </w:r>
      <w:r w:rsidRPr="00F16080">
        <w:rPr>
          <w:rFonts w:cs="Times New Roman"/>
          <w:sz w:val="24"/>
          <w:szCs w:val="24"/>
        </w:rPr>
        <w:br/>
        <w:t>продукции по выручке (12,7млрд рублей), а также прибыли (5,6 млрд рублей) по</w:t>
      </w:r>
      <w:r w:rsidRPr="00F16080">
        <w:rPr>
          <w:rFonts w:cs="Times New Roman"/>
          <w:sz w:val="24"/>
          <w:szCs w:val="24"/>
        </w:rPr>
        <w:br/>
        <w:t>результатам 2021 года АО «</w:t>
      </w:r>
      <w:r w:rsidRPr="000C73D7">
        <w:rPr>
          <w:rFonts w:cs="Times New Roman"/>
          <w:sz w:val="24"/>
          <w:szCs w:val="24"/>
        </w:rPr>
        <w:t>Салаватстекло» занимает 3 место.</w:t>
      </w:r>
    </w:p>
    <w:p w:rsidR="00401F6F" w:rsidRDefault="00401F6F" w:rsidP="00326C22">
      <w:pPr>
        <w:jc w:val="both"/>
        <w:rPr>
          <w:highlight w:val="yellow"/>
        </w:rPr>
      </w:pPr>
    </w:p>
    <w:p w:rsidR="008E7BFF" w:rsidRDefault="008E7BFF" w:rsidP="00806146">
      <w:pPr>
        <w:jc w:val="center"/>
        <w:rPr>
          <w:highlight w:val="yellow"/>
        </w:rPr>
      </w:pPr>
      <w:r w:rsidRPr="008E7BFF">
        <w:rPr>
          <w:noProof/>
          <w:lang w:eastAsia="ru-RU"/>
        </w:rPr>
        <w:lastRenderedPageBreak/>
        <w:drawing>
          <wp:inline distT="0" distB="0" distL="0" distR="0">
            <wp:extent cx="4986670" cy="2867545"/>
            <wp:effectExtent l="0" t="0" r="4445" b="952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992476" cy="2870884"/>
                    </a:xfrm>
                    <a:prstGeom prst="rect">
                      <a:avLst/>
                    </a:prstGeom>
                  </pic:spPr>
                </pic:pic>
              </a:graphicData>
            </a:graphic>
          </wp:inline>
        </w:drawing>
      </w:r>
    </w:p>
    <w:p w:rsidR="00DC266C" w:rsidRDefault="00DC266C" w:rsidP="00806146">
      <w:pPr>
        <w:jc w:val="center"/>
        <w:rPr>
          <w:highlight w:val="yellow"/>
        </w:rPr>
      </w:pPr>
    </w:p>
    <w:p w:rsidR="00565120" w:rsidRPr="005333D9" w:rsidRDefault="00565120" w:rsidP="00806146">
      <w:pPr>
        <w:jc w:val="center"/>
        <w:rPr>
          <w:highlight w:val="yellow"/>
        </w:rPr>
      </w:pPr>
      <w:r w:rsidRPr="00565120">
        <w:rPr>
          <w:noProof/>
          <w:lang w:eastAsia="ru-RU"/>
        </w:rPr>
        <w:drawing>
          <wp:inline distT="0" distB="0" distL="0" distR="0">
            <wp:extent cx="5007935" cy="2798301"/>
            <wp:effectExtent l="0" t="0" r="2540" b="254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018209" cy="2804042"/>
                    </a:xfrm>
                    <a:prstGeom prst="rect">
                      <a:avLst/>
                    </a:prstGeom>
                  </pic:spPr>
                </pic:pic>
              </a:graphicData>
            </a:graphic>
          </wp:inline>
        </w:drawing>
      </w:r>
    </w:p>
    <w:p w:rsidR="005333D9" w:rsidRDefault="005333D9" w:rsidP="00691228">
      <w:pPr>
        <w:jc w:val="both"/>
        <w:rPr>
          <w:sz w:val="24"/>
          <w:szCs w:val="24"/>
        </w:rPr>
      </w:pPr>
    </w:p>
    <w:p w:rsidR="00806146" w:rsidRDefault="00806146" w:rsidP="00691228">
      <w:pPr>
        <w:jc w:val="both"/>
        <w:rPr>
          <w:sz w:val="24"/>
          <w:szCs w:val="24"/>
        </w:rPr>
      </w:pPr>
    </w:p>
    <w:p w:rsidR="007D5772" w:rsidRPr="00806146" w:rsidRDefault="00FC7462" w:rsidP="00FC7462">
      <w:pPr>
        <w:pStyle w:val="a4"/>
        <w:numPr>
          <w:ilvl w:val="1"/>
          <w:numId w:val="1"/>
        </w:numPr>
        <w:tabs>
          <w:tab w:val="left" w:pos="993"/>
        </w:tabs>
        <w:ind w:hanging="174"/>
        <w:jc w:val="both"/>
        <w:rPr>
          <w:rStyle w:val="fontstyle01"/>
          <w:sz w:val="24"/>
          <w:szCs w:val="24"/>
        </w:rPr>
      </w:pPr>
      <w:r>
        <w:rPr>
          <w:rStyle w:val="fontstyle01"/>
          <w:sz w:val="24"/>
          <w:szCs w:val="24"/>
        </w:rPr>
        <w:t xml:space="preserve">  </w:t>
      </w:r>
      <w:r w:rsidR="00FD1C68" w:rsidRPr="00806146">
        <w:rPr>
          <w:rStyle w:val="fontstyle01"/>
          <w:sz w:val="24"/>
          <w:szCs w:val="24"/>
        </w:rPr>
        <w:t>Сведения о положении эмитента в отрасли</w:t>
      </w:r>
    </w:p>
    <w:p w:rsidR="00806146" w:rsidRPr="00806146" w:rsidRDefault="00806146" w:rsidP="00806146">
      <w:pPr>
        <w:pStyle w:val="a4"/>
        <w:ind w:left="600"/>
        <w:jc w:val="both"/>
        <w:rPr>
          <w:sz w:val="24"/>
          <w:szCs w:val="24"/>
        </w:rPr>
      </w:pPr>
    </w:p>
    <w:p w:rsidR="004930B6" w:rsidRPr="00806146" w:rsidRDefault="001628B6" w:rsidP="0020146B">
      <w:pPr>
        <w:spacing w:after="0"/>
        <w:jc w:val="both"/>
        <w:rPr>
          <w:rFonts w:cs="Times New Roman"/>
          <w:sz w:val="24"/>
          <w:szCs w:val="24"/>
        </w:rPr>
      </w:pPr>
      <w:r>
        <w:rPr>
          <w:rFonts w:cs="Times New Roman"/>
          <w:sz w:val="24"/>
          <w:szCs w:val="24"/>
        </w:rPr>
        <w:t xml:space="preserve">         </w:t>
      </w:r>
      <w:r w:rsidRPr="00806146">
        <w:rPr>
          <w:rFonts w:cs="Times New Roman"/>
          <w:sz w:val="24"/>
          <w:szCs w:val="24"/>
        </w:rPr>
        <w:t>Компания «Салаватстекло» сегодня – это один из лидеров по производству листового стекла в России и странах СНГ.</w:t>
      </w:r>
      <w:r w:rsidR="00107CBE" w:rsidRPr="00806146">
        <w:rPr>
          <w:rFonts w:cs="Times New Roman"/>
          <w:sz w:val="24"/>
          <w:szCs w:val="24"/>
        </w:rPr>
        <w:t xml:space="preserve">   </w:t>
      </w:r>
    </w:p>
    <w:p w:rsidR="005C251F" w:rsidRPr="001752FE" w:rsidRDefault="00107CBE" w:rsidP="0020146B">
      <w:pPr>
        <w:spacing w:after="0"/>
        <w:jc w:val="both"/>
        <w:rPr>
          <w:rStyle w:val="20"/>
          <w:rFonts w:eastAsiaTheme="minorHAnsi"/>
          <w:b w:val="0"/>
          <w:sz w:val="24"/>
          <w:szCs w:val="24"/>
        </w:rPr>
      </w:pPr>
      <w:r w:rsidRPr="00806146">
        <w:rPr>
          <w:rFonts w:cs="Times New Roman"/>
          <w:sz w:val="24"/>
          <w:szCs w:val="24"/>
        </w:rPr>
        <w:t xml:space="preserve">  </w:t>
      </w:r>
      <w:r w:rsidR="001628B6" w:rsidRPr="00806146">
        <w:rPr>
          <w:rFonts w:cs="Times New Roman"/>
          <w:sz w:val="24"/>
          <w:szCs w:val="24"/>
        </w:rPr>
        <w:t xml:space="preserve">       </w:t>
      </w:r>
      <w:r w:rsidR="00170639" w:rsidRPr="00806146">
        <w:rPr>
          <w:rFonts w:cs="Times New Roman"/>
          <w:sz w:val="24"/>
          <w:szCs w:val="24"/>
        </w:rPr>
        <w:t>Стекольная промышленность является одной из важнейших подотраслей производства строительных материалов.</w:t>
      </w:r>
      <w:r w:rsidR="001628B6" w:rsidRPr="00806146">
        <w:rPr>
          <w:rFonts w:cs="Times New Roman"/>
          <w:sz w:val="24"/>
          <w:szCs w:val="24"/>
        </w:rPr>
        <w:t xml:space="preserve">  </w:t>
      </w:r>
      <w:r w:rsidR="005C251F" w:rsidRPr="00806146">
        <w:rPr>
          <w:rStyle w:val="20"/>
          <w:rFonts w:eastAsiaTheme="minorHAnsi"/>
          <w:b w:val="0"/>
          <w:sz w:val="24"/>
          <w:szCs w:val="24"/>
        </w:rPr>
        <w:t>Строительная отрасль, являясь одной из определяющих отраслей стекольного рынка, оказавшаяся ещё в 2020 году в тяжелом положении, обусловленным переходом к проектному финансированию и пандемией COVID-19 с рядом ограничительных мер, в 2021 году постепенно преодолевает последствия кризиса и наращивает свои обороты.</w:t>
      </w:r>
    </w:p>
    <w:p w:rsidR="00ED5507" w:rsidRPr="00ED5507" w:rsidRDefault="00ED5507" w:rsidP="0020146B">
      <w:pPr>
        <w:spacing w:after="0"/>
        <w:jc w:val="both"/>
        <w:rPr>
          <w:rStyle w:val="20"/>
          <w:rFonts w:eastAsiaTheme="minorHAnsi"/>
          <w:b w:val="0"/>
          <w:bCs w:val="0"/>
          <w:sz w:val="24"/>
          <w:szCs w:val="24"/>
          <w:lang w:eastAsia="en-US"/>
        </w:rPr>
      </w:pPr>
    </w:p>
    <w:p w:rsidR="000E23A3" w:rsidRDefault="000C73D7" w:rsidP="000E23A3">
      <w:pPr>
        <w:pStyle w:val="af"/>
        <w:spacing w:before="240" w:after="240"/>
        <w:ind w:left="0"/>
        <w:rPr>
          <w:rFonts w:ascii="Times New Roman" w:hAnsi="Times New Roman"/>
          <w:sz w:val="24"/>
          <w:szCs w:val="24"/>
        </w:rPr>
      </w:pPr>
      <w:r>
        <w:rPr>
          <w:rFonts w:ascii="Times New Roman" w:hAnsi="Times New Roman"/>
          <w:sz w:val="24"/>
          <w:szCs w:val="24"/>
        </w:rPr>
        <w:t xml:space="preserve">         </w:t>
      </w:r>
      <w:r w:rsidR="000E23A3" w:rsidRPr="00DC266C">
        <w:rPr>
          <w:rFonts w:ascii="Times New Roman" w:hAnsi="Times New Roman"/>
          <w:sz w:val="24"/>
          <w:szCs w:val="24"/>
        </w:rPr>
        <w:t xml:space="preserve">Основной деятельностью </w:t>
      </w:r>
      <w:r w:rsidR="000E23A3" w:rsidRPr="00DC266C">
        <w:rPr>
          <w:rFonts w:ascii="Times New Roman" w:hAnsi="Times New Roman"/>
          <w:bCs/>
          <w:sz w:val="24"/>
          <w:szCs w:val="24"/>
        </w:rPr>
        <w:t xml:space="preserve">Группы </w:t>
      </w:r>
      <w:r w:rsidR="000E23A3" w:rsidRPr="00DC266C">
        <w:rPr>
          <w:rFonts w:ascii="Times New Roman" w:hAnsi="Times New Roman"/>
          <w:sz w:val="24"/>
          <w:szCs w:val="24"/>
        </w:rPr>
        <w:t>является производство и реализация стекла и изделий из него, строительных материалов и товаров народного потребления</w:t>
      </w:r>
      <w:r w:rsidR="000E23A3" w:rsidRPr="00DC266C">
        <w:rPr>
          <w:rFonts w:ascii="Times New Roman" w:hAnsi="Times New Roman"/>
          <w:bCs/>
          <w:sz w:val="24"/>
          <w:szCs w:val="24"/>
        </w:rPr>
        <w:t xml:space="preserve">. </w:t>
      </w:r>
      <w:r w:rsidR="000E23A3" w:rsidRPr="00DC266C">
        <w:rPr>
          <w:rFonts w:ascii="Times New Roman" w:hAnsi="Times New Roman"/>
          <w:spacing w:val="-6"/>
          <w:sz w:val="24"/>
          <w:szCs w:val="24"/>
        </w:rPr>
        <w:t xml:space="preserve">Основные виды деятельности наиболее значительных </w:t>
      </w:r>
      <w:r w:rsidR="000E23A3" w:rsidRPr="00DC266C">
        <w:rPr>
          <w:rFonts w:ascii="Times New Roman" w:hAnsi="Times New Roman"/>
          <w:sz w:val="24"/>
          <w:szCs w:val="24"/>
        </w:rPr>
        <w:t>предприятий Группы включают:</w:t>
      </w:r>
    </w:p>
    <w:tbl>
      <w:tblPr>
        <w:tblW w:w="0" w:type="auto"/>
        <w:tblLook w:val="04A0"/>
      </w:tblPr>
      <w:tblGrid>
        <w:gridCol w:w="2943"/>
        <w:gridCol w:w="3119"/>
        <w:gridCol w:w="3793"/>
      </w:tblGrid>
      <w:tr w:rsidR="000E23A3" w:rsidRPr="00DC266C" w:rsidTr="00C02A44">
        <w:tc>
          <w:tcPr>
            <w:tcW w:w="2943" w:type="dxa"/>
            <w:tcBorders>
              <w:bottom w:val="single" w:sz="4" w:space="0" w:color="auto"/>
            </w:tcBorders>
          </w:tcPr>
          <w:p w:rsidR="000E23A3" w:rsidRPr="00DC266C" w:rsidRDefault="000E23A3" w:rsidP="00C02A44">
            <w:pPr>
              <w:pStyle w:val="af"/>
              <w:shd w:val="clear" w:color="auto" w:fill="auto"/>
              <w:spacing w:before="0"/>
              <w:ind w:left="0"/>
              <w:rPr>
                <w:rFonts w:ascii="Times New Roman" w:hAnsi="Times New Roman"/>
                <w:sz w:val="24"/>
                <w:szCs w:val="24"/>
              </w:rPr>
            </w:pPr>
            <w:r w:rsidRPr="00DC266C">
              <w:rPr>
                <w:rFonts w:ascii="Times New Roman" w:hAnsi="Times New Roman"/>
                <w:b/>
                <w:sz w:val="24"/>
                <w:szCs w:val="24"/>
              </w:rPr>
              <w:lastRenderedPageBreak/>
              <w:t>Предприятие</w:t>
            </w:r>
          </w:p>
        </w:tc>
        <w:tc>
          <w:tcPr>
            <w:tcW w:w="3119" w:type="dxa"/>
            <w:tcBorders>
              <w:bottom w:val="single" w:sz="4" w:space="0" w:color="auto"/>
            </w:tcBorders>
          </w:tcPr>
          <w:p w:rsidR="000E23A3" w:rsidRPr="00DC266C" w:rsidRDefault="000E23A3" w:rsidP="00C02A44">
            <w:pPr>
              <w:pStyle w:val="af"/>
              <w:shd w:val="clear" w:color="auto" w:fill="auto"/>
              <w:spacing w:before="0"/>
              <w:ind w:left="0"/>
              <w:rPr>
                <w:rFonts w:ascii="Times New Roman" w:hAnsi="Times New Roman"/>
                <w:sz w:val="24"/>
                <w:szCs w:val="24"/>
              </w:rPr>
            </w:pPr>
            <w:r w:rsidRPr="00DC266C">
              <w:rPr>
                <w:rFonts w:ascii="Times New Roman" w:hAnsi="Times New Roman"/>
                <w:b/>
                <w:sz w:val="24"/>
                <w:szCs w:val="24"/>
              </w:rPr>
              <w:t>Место нахождения</w:t>
            </w:r>
          </w:p>
        </w:tc>
        <w:tc>
          <w:tcPr>
            <w:tcW w:w="3793" w:type="dxa"/>
            <w:tcBorders>
              <w:bottom w:val="single" w:sz="4" w:space="0" w:color="auto"/>
            </w:tcBorders>
          </w:tcPr>
          <w:p w:rsidR="000E23A3" w:rsidRPr="00DC266C" w:rsidRDefault="000E23A3" w:rsidP="00C02A44">
            <w:pPr>
              <w:pStyle w:val="af"/>
              <w:shd w:val="clear" w:color="auto" w:fill="auto"/>
              <w:spacing w:before="0"/>
              <w:ind w:left="0"/>
              <w:rPr>
                <w:rFonts w:ascii="Times New Roman" w:hAnsi="Times New Roman"/>
                <w:sz w:val="24"/>
                <w:szCs w:val="24"/>
              </w:rPr>
            </w:pPr>
            <w:r w:rsidRPr="00DC266C">
              <w:rPr>
                <w:rFonts w:ascii="Times New Roman" w:hAnsi="Times New Roman"/>
                <w:b/>
                <w:sz w:val="24"/>
                <w:szCs w:val="24"/>
              </w:rPr>
              <w:t>Основные виды деятельности</w:t>
            </w:r>
          </w:p>
        </w:tc>
      </w:tr>
      <w:tr w:rsidR="000E23A3" w:rsidRPr="00DC266C" w:rsidTr="00C02A44">
        <w:tc>
          <w:tcPr>
            <w:tcW w:w="2943" w:type="dxa"/>
            <w:tcBorders>
              <w:top w:val="single" w:sz="4" w:space="0" w:color="auto"/>
            </w:tcBorders>
          </w:tcPr>
          <w:p w:rsidR="000E23A3" w:rsidRPr="00DC266C" w:rsidRDefault="000E23A3" w:rsidP="00C02A44">
            <w:pPr>
              <w:pStyle w:val="af"/>
              <w:shd w:val="clear" w:color="auto" w:fill="auto"/>
              <w:spacing w:before="120" w:after="120"/>
              <w:ind w:left="0"/>
              <w:rPr>
                <w:rFonts w:ascii="Times New Roman" w:hAnsi="Times New Roman"/>
                <w:sz w:val="24"/>
                <w:szCs w:val="24"/>
              </w:rPr>
            </w:pPr>
            <w:r w:rsidRPr="00DC266C">
              <w:rPr>
                <w:rFonts w:ascii="Times New Roman" w:hAnsi="Times New Roman"/>
                <w:sz w:val="24"/>
                <w:szCs w:val="24"/>
                <w:lang w:eastAsia="en-US"/>
              </w:rPr>
              <w:t>АО «Салаватстекло»</w:t>
            </w:r>
          </w:p>
        </w:tc>
        <w:tc>
          <w:tcPr>
            <w:tcW w:w="3119" w:type="dxa"/>
            <w:tcBorders>
              <w:top w:val="single" w:sz="4" w:space="0" w:color="auto"/>
            </w:tcBorders>
          </w:tcPr>
          <w:p w:rsidR="000E23A3" w:rsidRPr="00DC266C" w:rsidRDefault="000E23A3" w:rsidP="00C02A44">
            <w:pPr>
              <w:pStyle w:val="af"/>
              <w:shd w:val="clear" w:color="auto" w:fill="auto"/>
              <w:spacing w:before="120"/>
              <w:ind w:left="0"/>
              <w:jc w:val="left"/>
              <w:rPr>
                <w:rStyle w:val="Subst"/>
                <w:rFonts w:ascii="Times New Roman" w:hAnsi="Times New Roman"/>
                <w:b w:val="0"/>
                <w:bCs w:val="0"/>
                <w:i w:val="0"/>
                <w:iCs w:val="0"/>
                <w:sz w:val="24"/>
                <w:szCs w:val="24"/>
              </w:rPr>
            </w:pPr>
            <w:r w:rsidRPr="00DC266C">
              <w:rPr>
                <w:rStyle w:val="Subst"/>
                <w:rFonts w:ascii="Times New Roman" w:hAnsi="Times New Roman"/>
                <w:b w:val="0"/>
                <w:bCs w:val="0"/>
                <w:i w:val="0"/>
                <w:iCs w:val="0"/>
                <w:sz w:val="24"/>
                <w:szCs w:val="24"/>
              </w:rPr>
              <w:t xml:space="preserve">453253 Россия, </w:t>
            </w:r>
          </w:p>
          <w:p w:rsidR="000E23A3" w:rsidRPr="00DC266C" w:rsidRDefault="000E23A3" w:rsidP="00C02A44">
            <w:pPr>
              <w:pStyle w:val="af"/>
              <w:shd w:val="clear" w:color="auto" w:fill="auto"/>
              <w:spacing w:before="0"/>
              <w:ind w:left="0"/>
              <w:jc w:val="left"/>
              <w:rPr>
                <w:rFonts w:ascii="Times New Roman" w:hAnsi="Times New Roman"/>
                <w:sz w:val="24"/>
                <w:szCs w:val="24"/>
              </w:rPr>
            </w:pPr>
            <w:r w:rsidRPr="00DC266C">
              <w:rPr>
                <w:rStyle w:val="Subst"/>
                <w:rFonts w:ascii="Times New Roman" w:hAnsi="Times New Roman"/>
                <w:b w:val="0"/>
                <w:bCs w:val="0"/>
                <w:i w:val="0"/>
                <w:iCs w:val="0"/>
                <w:sz w:val="24"/>
                <w:szCs w:val="24"/>
              </w:rPr>
              <w:t>Республика Башкортостан,     г. Салават, Индустриальная 18</w:t>
            </w:r>
          </w:p>
        </w:tc>
        <w:tc>
          <w:tcPr>
            <w:tcW w:w="3793" w:type="dxa"/>
            <w:tcBorders>
              <w:top w:val="single" w:sz="4" w:space="0" w:color="auto"/>
            </w:tcBorders>
          </w:tcPr>
          <w:p w:rsidR="000E23A3" w:rsidRPr="00DC266C" w:rsidRDefault="000E23A3" w:rsidP="00C02A44">
            <w:pPr>
              <w:pStyle w:val="af"/>
              <w:shd w:val="clear" w:color="auto" w:fill="auto"/>
              <w:spacing w:before="120" w:after="120"/>
              <w:ind w:left="0"/>
              <w:rPr>
                <w:rFonts w:ascii="Times New Roman" w:hAnsi="Times New Roman"/>
                <w:sz w:val="24"/>
                <w:szCs w:val="24"/>
              </w:rPr>
            </w:pPr>
            <w:r w:rsidRPr="00DC266C">
              <w:rPr>
                <w:rFonts w:ascii="Times New Roman" w:hAnsi="Times New Roman"/>
                <w:sz w:val="24"/>
                <w:szCs w:val="24"/>
              </w:rPr>
              <w:t>Производство листового стекла и изделий из него</w:t>
            </w:r>
          </w:p>
        </w:tc>
      </w:tr>
      <w:tr w:rsidR="000E23A3" w:rsidRPr="00DC266C" w:rsidTr="00C02A44">
        <w:tc>
          <w:tcPr>
            <w:tcW w:w="2943" w:type="dxa"/>
          </w:tcPr>
          <w:p w:rsidR="000E23A3" w:rsidRPr="00DC266C" w:rsidRDefault="000E23A3" w:rsidP="00C02A44">
            <w:pPr>
              <w:pStyle w:val="af"/>
              <w:shd w:val="clear" w:color="auto" w:fill="auto"/>
              <w:spacing w:before="120" w:after="120"/>
              <w:ind w:left="0"/>
              <w:rPr>
                <w:rFonts w:ascii="Times New Roman" w:hAnsi="Times New Roman"/>
                <w:sz w:val="24"/>
                <w:szCs w:val="24"/>
              </w:rPr>
            </w:pPr>
            <w:r w:rsidRPr="00DC266C">
              <w:rPr>
                <w:rFonts w:ascii="Times New Roman" w:hAnsi="Times New Roman"/>
                <w:sz w:val="24"/>
                <w:szCs w:val="24"/>
                <w:lang w:val="en-US" w:eastAsia="en-US"/>
              </w:rPr>
              <w:t>АО «</w:t>
            </w:r>
            <w:r w:rsidRPr="00DC266C">
              <w:rPr>
                <w:rFonts w:ascii="Times New Roman" w:hAnsi="Times New Roman"/>
                <w:sz w:val="24"/>
                <w:szCs w:val="24"/>
                <w:lang w:eastAsia="en-US"/>
              </w:rPr>
              <w:t>Саратовстройстекло</w:t>
            </w:r>
            <w:r w:rsidRPr="00DC266C">
              <w:rPr>
                <w:rFonts w:ascii="Times New Roman" w:hAnsi="Times New Roman"/>
                <w:sz w:val="24"/>
                <w:szCs w:val="24"/>
                <w:lang w:val="en-US" w:eastAsia="en-US"/>
              </w:rPr>
              <w:t>»</w:t>
            </w:r>
          </w:p>
        </w:tc>
        <w:tc>
          <w:tcPr>
            <w:tcW w:w="3119" w:type="dxa"/>
          </w:tcPr>
          <w:p w:rsidR="000E23A3" w:rsidRPr="00DC266C" w:rsidRDefault="000E23A3" w:rsidP="00C02A44">
            <w:pPr>
              <w:pStyle w:val="af"/>
              <w:shd w:val="clear" w:color="auto" w:fill="auto"/>
              <w:spacing w:before="120"/>
              <w:ind w:left="0"/>
              <w:jc w:val="left"/>
              <w:rPr>
                <w:rFonts w:ascii="Times New Roman" w:hAnsi="Times New Roman"/>
                <w:sz w:val="24"/>
                <w:szCs w:val="24"/>
              </w:rPr>
            </w:pPr>
            <w:r w:rsidRPr="00DC266C">
              <w:rPr>
                <w:rStyle w:val="Subst"/>
                <w:rFonts w:ascii="Times New Roman" w:hAnsi="Times New Roman"/>
                <w:b w:val="0"/>
                <w:bCs w:val="0"/>
                <w:i w:val="0"/>
                <w:iCs w:val="0"/>
                <w:sz w:val="24"/>
                <w:szCs w:val="24"/>
              </w:rPr>
              <w:t>410041 Россия, г. Саратов, Ломоносова 1</w:t>
            </w:r>
          </w:p>
        </w:tc>
        <w:tc>
          <w:tcPr>
            <w:tcW w:w="3793" w:type="dxa"/>
          </w:tcPr>
          <w:p w:rsidR="000E23A3" w:rsidRPr="00DC266C" w:rsidRDefault="000E23A3" w:rsidP="00C02A44">
            <w:pPr>
              <w:pStyle w:val="af"/>
              <w:shd w:val="clear" w:color="auto" w:fill="auto"/>
              <w:spacing w:before="120" w:after="120"/>
              <w:ind w:left="0"/>
              <w:rPr>
                <w:rFonts w:ascii="Times New Roman" w:hAnsi="Times New Roman"/>
                <w:sz w:val="24"/>
                <w:szCs w:val="24"/>
              </w:rPr>
            </w:pPr>
            <w:r w:rsidRPr="00DC266C">
              <w:rPr>
                <w:rStyle w:val="Subst"/>
                <w:rFonts w:ascii="Times New Roman" w:hAnsi="Times New Roman"/>
                <w:b w:val="0"/>
                <w:bCs w:val="0"/>
                <w:i w:val="0"/>
                <w:iCs w:val="0"/>
                <w:sz w:val="24"/>
                <w:szCs w:val="24"/>
              </w:rPr>
              <w:t>Производство технического и строительного стекла</w:t>
            </w:r>
          </w:p>
        </w:tc>
      </w:tr>
      <w:tr w:rsidR="000E23A3" w:rsidRPr="00DC266C" w:rsidTr="00C02A44">
        <w:tc>
          <w:tcPr>
            <w:tcW w:w="2943" w:type="dxa"/>
          </w:tcPr>
          <w:p w:rsidR="000E23A3" w:rsidRPr="00DC266C" w:rsidRDefault="000E23A3" w:rsidP="00C02A44">
            <w:pPr>
              <w:pStyle w:val="af"/>
              <w:shd w:val="clear" w:color="auto" w:fill="auto"/>
              <w:spacing w:before="120" w:after="120"/>
              <w:ind w:left="0"/>
              <w:rPr>
                <w:rFonts w:ascii="Times New Roman" w:hAnsi="Times New Roman"/>
                <w:sz w:val="24"/>
                <w:szCs w:val="24"/>
              </w:rPr>
            </w:pPr>
            <w:r w:rsidRPr="00DC266C">
              <w:rPr>
                <w:rStyle w:val="Subst"/>
                <w:rFonts w:ascii="Times New Roman" w:hAnsi="Times New Roman"/>
                <w:b w:val="0"/>
                <w:bCs w:val="0"/>
                <w:i w:val="0"/>
                <w:iCs w:val="0"/>
                <w:sz w:val="24"/>
                <w:szCs w:val="24"/>
              </w:rPr>
              <w:t>АО «УЗЭМИК»</w:t>
            </w:r>
          </w:p>
        </w:tc>
        <w:tc>
          <w:tcPr>
            <w:tcW w:w="3119" w:type="dxa"/>
          </w:tcPr>
          <w:p w:rsidR="000E23A3" w:rsidRPr="00DC266C" w:rsidRDefault="000E23A3" w:rsidP="00C02A44">
            <w:pPr>
              <w:pStyle w:val="af"/>
              <w:shd w:val="clear" w:color="auto" w:fill="auto"/>
              <w:spacing w:before="120"/>
              <w:ind w:left="0"/>
              <w:jc w:val="left"/>
              <w:rPr>
                <w:rStyle w:val="Subst"/>
                <w:rFonts w:ascii="Times New Roman" w:hAnsi="Times New Roman"/>
                <w:b w:val="0"/>
                <w:bCs w:val="0"/>
                <w:i w:val="0"/>
                <w:iCs w:val="0"/>
                <w:sz w:val="24"/>
                <w:szCs w:val="24"/>
              </w:rPr>
            </w:pPr>
            <w:r w:rsidRPr="00DC266C">
              <w:rPr>
                <w:rStyle w:val="Subst"/>
                <w:rFonts w:ascii="Times New Roman" w:hAnsi="Times New Roman"/>
                <w:b w:val="0"/>
                <w:bCs w:val="0"/>
                <w:i w:val="0"/>
                <w:iCs w:val="0"/>
                <w:sz w:val="24"/>
                <w:szCs w:val="24"/>
              </w:rPr>
              <w:t xml:space="preserve">450006 Россия, </w:t>
            </w:r>
          </w:p>
          <w:p w:rsidR="000E23A3" w:rsidRPr="00DC266C" w:rsidRDefault="000E23A3" w:rsidP="00C02A44">
            <w:pPr>
              <w:pStyle w:val="af"/>
              <w:shd w:val="clear" w:color="auto" w:fill="auto"/>
              <w:spacing w:before="0"/>
              <w:ind w:left="0"/>
              <w:jc w:val="left"/>
              <w:rPr>
                <w:rFonts w:ascii="Times New Roman" w:hAnsi="Times New Roman"/>
                <w:sz w:val="24"/>
                <w:szCs w:val="24"/>
              </w:rPr>
            </w:pPr>
            <w:r w:rsidRPr="00DC266C">
              <w:rPr>
                <w:rStyle w:val="Subst"/>
                <w:rFonts w:ascii="Times New Roman" w:hAnsi="Times New Roman"/>
                <w:b w:val="0"/>
                <w:bCs w:val="0"/>
                <w:i w:val="0"/>
                <w:iCs w:val="0"/>
                <w:sz w:val="24"/>
                <w:szCs w:val="24"/>
              </w:rPr>
              <w:t>Республика Башкортостан,     г. Уфа, Пархоменко 156</w:t>
            </w:r>
          </w:p>
        </w:tc>
        <w:tc>
          <w:tcPr>
            <w:tcW w:w="3793" w:type="dxa"/>
          </w:tcPr>
          <w:p w:rsidR="000E23A3" w:rsidRPr="00DC266C" w:rsidRDefault="000E23A3" w:rsidP="00C02A44">
            <w:pPr>
              <w:pStyle w:val="af"/>
              <w:shd w:val="clear" w:color="auto" w:fill="auto"/>
              <w:spacing w:before="120" w:after="120"/>
              <w:ind w:left="0"/>
              <w:rPr>
                <w:rFonts w:ascii="Times New Roman" w:hAnsi="Times New Roman"/>
                <w:sz w:val="24"/>
                <w:szCs w:val="24"/>
              </w:rPr>
            </w:pPr>
            <w:r w:rsidRPr="00DC266C">
              <w:rPr>
                <w:rStyle w:val="Subst"/>
                <w:rFonts w:ascii="Times New Roman" w:hAnsi="Times New Roman"/>
                <w:b w:val="0"/>
                <w:bCs w:val="0"/>
                <w:i w:val="0"/>
                <w:iCs w:val="0"/>
                <w:sz w:val="24"/>
                <w:szCs w:val="24"/>
              </w:rPr>
              <w:t>Производство и реализация продукции и товаров промышленного, культурно-бытового назначения и хозяйственного обихода</w:t>
            </w:r>
          </w:p>
        </w:tc>
      </w:tr>
    </w:tbl>
    <w:p w:rsidR="000E23A3" w:rsidRPr="00DC266C" w:rsidRDefault="000C73D7" w:rsidP="000E23A3">
      <w:pPr>
        <w:pStyle w:val="af1"/>
        <w:widowControl/>
        <w:autoSpaceDE/>
        <w:autoSpaceDN/>
        <w:adjustRightInd/>
        <w:spacing w:before="120"/>
        <w:rPr>
          <w:rFonts w:ascii="Times New Roman" w:hAnsi="Times New Roman"/>
          <w:sz w:val="24"/>
          <w:szCs w:val="24"/>
        </w:rPr>
      </w:pPr>
      <w:r>
        <w:rPr>
          <w:rFonts w:ascii="Times New Roman" w:hAnsi="Times New Roman"/>
          <w:sz w:val="24"/>
          <w:szCs w:val="24"/>
        </w:rPr>
        <w:t xml:space="preserve">        </w:t>
      </w:r>
      <w:r w:rsidR="000E23A3" w:rsidRPr="00DC266C">
        <w:rPr>
          <w:rFonts w:ascii="Times New Roman" w:hAnsi="Times New Roman"/>
          <w:sz w:val="24"/>
          <w:szCs w:val="24"/>
        </w:rPr>
        <w:t>Группа осуществляет свою деятельность преимущественно на территории Российской Федерации.</w:t>
      </w:r>
    </w:p>
    <w:p w:rsidR="00494A57" w:rsidRPr="00DC266C" w:rsidRDefault="00494A57" w:rsidP="00494A57">
      <w:pPr>
        <w:pStyle w:val="af"/>
        <w:keepLines/>
        <w:spacing w:before="100" w:after="100"/>
        <w:ind w:left="0"/>
        <w:rPr>
          <w:rFonts w:ascii="Times New Roman" w:hAnsi="Times New Roman"/>
          <w:b/>
          <w:noProof/>
          <w:sz w:val="24"/>
          <w:szCs w:val="24"/>
        </w:rPr>
      </w:pPr>
      <w:r w:rsidRPr="00DC266C">
        <w:rPr>
          <w:rFonts w:ascii="Times New Roman" w:hAnsi="Times New Roman"/>
          <w:b/>
          <w:noProof/>
          <w:sz w:val="24"/>
          <w:szCs w:val="24"/>
        </w:rPr>
        <w:t xml:space="preserve">Эффективные доли владения </w:t>
      </w:r>
      <w:r w:rsidRPr="00DC266C">
        <w:rPr>
          <w:rFonts w:ascii="Times New Roman" w:hAnsi="Times New Roman"/>
          <w:noProof/>
          <w:sz w:val="24"/>
          <w:szCs w:val="24"/>
        </w:rPr>
        <w:t>Общества в компаниях Группы по состоянию на 31 декабря 2021, 2020</w:t>
      </w:r>
      <w:r w:rsidR="000C73D7">
        <w:rPr>
          <w:rFonts w:ascii="Times New Roman" w:hAnsi="Times New Roman"/>
          <w:noProof/>
          <w:sz w:val="24"/>
          <w:szCs w:val="24"/>
        </w:rPr>
        <w:t>гг</w:t>
      </w:r>
      <w:r w:rsidRPr="00DC266C">
        <w:rPr>
          <w:rFonts w:ascii="Times New Roman" w:hAnsi="Times New Roman"/>
          <w:noProof/>
          <w:sz w:val="24"/>
          <w:szCs w:val="24"/>
        </w:rPr>
        <w:t>:</w:t>
      </w:r>
    </w:p>
    <w:tbl>
      <w:tblPr>
        <w:tblW w:w="9395" w:type="dxa"/>
        <w:tblInd w:w="108" w:type="dxa"/>
        <w:tblLook w:val="04A0"/>
      </w:tblPr>
      <w:tblGrid>
        <w:gridCol w:w="4685"/>
        <w:gridCol w:w="1570"/>
        <w:gridCol w:w="1570"/>
        <w:gridCol w:w="1570"/>
      </w:tblGrid>
      <w:tr w:rsidR="00494A57" w:rsidRPr="00DC266C" w:rsidTr="00494A57">
        <w:trPr>
          <w:trHeight w:val="13"/>
        </w:trPr>
        <w:tc>
          <w:tcPr>
            <w:tcW w:w="4685" w:type="dxa"/>
            <w:tcBorders>
              <w:top w:val="nil"/>
              <w:left w:val="nil"/>
              <w:bottom w:val="nil"/>
              <w:right w:val="nil"/>
            </w:tcBorders>
            <w:shd w:val="clear" w:color="auto" w:fill="auto"/>
            <w:noWrap/>
            <w:vAlign w:val="bottom"/>
          </w:tcPr>
          <w:p w:rsidR="00494A57" w:rsidRPr="00DC266C" w:rsidRDefault="00494A57" w:rsidP="00494A57">
            <w:pPr>
              <w:ind w:left="-108"/>
              <w:rPr>
                <w:rFonts w:cs="Times New Roman"/>
                <w:b/>
                <w:bCs/>
                <w:iCs/>
                <w:sz w:val="24"/>
                <w:szCs w:val="24"/>
              </w:rPr>
            </w:pPr>
          </w:p>
        </w:tc>
        <w:tc>
          <w:tcPr>
            <w:tcW w:w="4710" w:type="dxa"/>
            <w:gridSpan w:val="3"/>
            <w:tcBorders>
              <w:top w:val="single" w:sz="4" w:space="0" w:color="auto"/>
              <w:left w:val="nil"/>
              <w:bottom w:val="single" w:sz="4" w:space="0" w:color="auto"/>
              <w:right w:val="nil"/>
            </w:tcBorders>
            <w:shd w:val="clear" w:color="auto" w:fill="auto"/>
          </w:tcPr>
          <w:p w:rsidR="00494A57" w:rsidRPr="00DC266C" w:rsidRDefault="00ED5507" w:rsidP="00ED5507">
            <w:pPr>
              <w:rPr>
                <w:rFonts w:cs="Times New Roman"/>
                <w:b/>
                <w:bCs/>
                <w:iCs/>
                <w:sz w:val="24"/>
                <w:szCs w:val="24"/>
              </w:rPr>
            </w:pPr>
            <w:r w:rsidRPr="001752FE">
              <w:rPr>
                <w:rFonts w:cs="Times New Roman"/>
                <w:b/>
                <w:bCs/>
                <w:iCs/>
                <w:sz w:val="24"/>
                <w:szCs w:val="24"/>
              </w:rPr>
              <w:t xml:space="preserve">      </w:t>
            </w:r>
            <w:r w:rsidR="00494A57" w:rsidRPr="00DC266C">
              <w:rPr>
                <w:rFonts w:cs="Times New Roman"/>
                <w:b/>
                <w:bCs/>
                <w:iCs/>
                <w:sz w:val="24"/>
                <w:szCs w:val="24"/>
              </w:rPr>
              <w:t>Эффективная доля владения, %</w:t>
            </w:r>
          </w:p>
          <w:p w:rsidR="00494A57" w:rsidRPr="00DC266C" w:rsidRDefault="00494A57" w:rsidP="00494A57">
            <w:pPr>
              <w:jc w:val="center"/>
              <w:rPr>
                <w:rFonts w:cs="Times New Roman"/>
                <w:b/>
                <w:bCs/>
                <w:iCs/>
                <w:sz w:val="24"/>
                <w:szCs w:val="24"/>
              </w:rPr>
            </w:pPr>
            <w:r w:rsidRPr="00DC266C">
              <w:rPr>
                <w:rFonts w:cs="Times New Roman"/>
                <w:b/>
                <w:bCs/>
                <w:iCs/>
                <w:sz w:val="24"/>
                <w:szCs w:val="24"/>
              </w:rPr>
              <w:t>31 декабря</w:t>
            </w:r>
          </w:p>
        </w:tc>
      </w:tr>
      <w:tr w:rsidR="00494A57" w:rsidRPr="00DC266C" w:rsidTr="00494A57">
        <w:trPr>
          <w:trHeight w:val="13"/>
        </w:trPr>
        <w:tc>
          <w:tcPr>
            <w:tcW w:w="4685" w:type="dxa"/>
            <w:tcBorders>
              <w:top w:val="nil"/>
              <w:left w:val="nil"/>
              <w:bottom w:val="single" w:sz="4" w:space="0" w:color="auto"/>
              <w:right w:val="nil"/>
            </w:tcBorders>
            <w:shd w:val="clear" w:color="auto" w:fill="auto"/>
          </w:tcPr>
          <w:p w:rsidR="00494A57" w:rsidRPr="00DC266C" w:rsidRDefault="00494A57" w:rsidP="00494A57">
            <w:pPr>
              <w:ind w:left="-108"/>
              <w:jc w:val="right"/>
              <w:rPr>
                <w:rFonts w:cs="Times New Roman"/>
                <w:b/>
                <w:bCs/>
                <w:sz w:val="24"/>
                <w:szCs w:val="24"/>
              </w:rPr>
            </w:pPr>
            <w:r w:rsidRPr="00DC266C">
              <w:rPr>
                <w:rFonts w:cs="Times New Roman"/>
                <w:b/>
                <w:bCs/>
                <w:sz w:val="24"/>
                <w:szCs w:val="24"/>
              </w:rPr>
              <w:t> </w:t>
            </w:r>
          </w:p>
        </w:tc>
        <w:tc>
          <w:tcPr>
            <w:tcW w:w="1570" w:type="dxa"/>
            <w:tcBorders>
              <w:top w:val="nil"/>
              <w:left w:val="nil"/>
              <w:bottom w:val="single" w:sz="4" w:space="0" w:color="auto"/>
              <w:right w:val="nil"/>
            </w:tcBorders>
            <w:shd w:val="clear" w:color="auto" w:fill="auto"/>
          </w:tcPr>
          <w:p w:rsidR="00494A57" w:rsidRPr="00DC266C" w:rsidRDefault="00494A57" w:rsidP="00494A57">
            <w:pPr>
              <w:spacing w:line="240" w:lineRule="exact"/>
              <w:jc w:val="right"/>
              <w:rPr>
                <w:rFonts w:cs="Times New Roman"/>
                <w:b/>
                <w:bCs/>
                <w:sz w:val="24"/>
                <w:szCs w:val="24"/>
              </w:rPr>
            </w:pPr>
            <w:r w:rsidRPr="00DC266C">
              <w:rPr>
                <w:rFonts w:cs="Times New Roman"/>
                <w:b/>
                <w:bCs/>
                <w:sz w:val="24"/>
                <w:szCs w:val="24"/>
              </w:rPr>
              <w:t>202</w:t>
            </w:r>
            <w:r w:rsidRPr="00DC266C">
              <w:rPr>
                <w:rFonts w:cs="Times New Roman"/>
                <w:b/>
                <w:bCs/>
                <w:sz w:val="24"/>
                <w:szCs w:val="24"/>
                <w:lang w:val="en-US"/>
              </w:rPr>
              <w:t>1</w:t>
            </w:r>
            <w:r w:rsidRPr="00DC266C">
              <w:rPr>
                <w:rFonts w:cs="Times New Roman"/>
                <w:b/>
                <w:bCs/>
                <w:sz w:val="24"/>
                <w:szCs w:val="24"/>
              </w:rPr>
              <w:t xml:space="preserve"> года</w:t>
            </w:r>
          </w:p>
        </w:tc>
        <w:tc>
          <w:tcPr>
            <w:tcW w:w="1570" w:type="dxa"/>
            <w:tcBorders>
              <w:top w:val="nil"/>
              <w:left w:val="nil"/>
              <w:bottom w:val="single" w:sz="4" w:space="0" w:color="auto"/>
              <w:right w:val="nil"/>
            </w:tcBorders>
            <w:shd w:val="clear" w:color="auto" w:fill="auto"/>
          </w:tcPr>
          <w:p w:rsidR="00494A57" w:rsidRPr="00DC266C" w:rsidRDefault="00494A57" w:rsidP="00494A57">
            <w:pPr>
              <w:spacing w:line="240" w:lineRule="exact"/>
              <w:jc w:val="right"/>
              <w:rPr>
                <w:rFonts w:cs="Times New Roman"/>
                <w:b/>
                <w:bCs/>
                <w:sz w:val="24"/>
                <w:szCs w:val="24"/>
              </w:rPr>
            </w:pPr>
            <w:r w:rsidRPr="00DC266C">
              <w:rPr>
                <w:rFonts w:cs="Times New Roman"/>
                <w:b/>
                <w:bCs/>
                <w:sz w:val="24"/>
                <w:szCs w:val="24"/>
              </w:rPr>
              <w:t>20</w:t>
            </w:r>
            <w:r w:rsidRPr="00DC266C">
              <w:rPr>
                <w:rFonts w:cs="Times New Roman"/>
                <w:b/>
                <w:bCs/>
                <w:sz w:val="24"/>
                <w:szCs w:val="24"/>
                <w:lang w:val="en-US"/>
              </w:rPr>
              <w:t>20</w:t>
            </w:r>
            <w:r w:rsidRPr="00DC266C">
              <w:rPr>
                <w:rFonts w:cs="Times New Roman"/>
                <w:b/>
                <w:bCs/>
                <w:sz w:val="24"/>
                <w:szCs w:val="24"/>
              </w:rPr>
              <w:t xml:space="preserve"> года</w:t>
            </w:r>
          </w:p>
        </w:tc>
        <w:tc>
          <w:tcPr>
            <w:tcW w:w="1570" w:type="dxa"/>
            <w:tcBorders>
              <w:top w:val="nil"/>
              <w:left w:val="nil"/>
              <w:bottom w:val="single" w:sz="4" w:space="0" w:color="auto"/>
              <w:right w:val="nil"/>
            </w:tcBorders>
            <w:shd w:val="clear" w:color="auto" w:fill="auto"/>
          </w:tcPr>
          <w:p w:rsidR="00494A57" w:rsidRPr="00DC266C" w:rsidRDefault="00494A57" w:rsidP="00494A57">
            <w:pPr>
              <w:spacing w:line="240" w:lineRule="exact"/>
              <w:jc w:val="right"/>
              <w:rPr>
                <w:rFonts w:cs="Times New Roman"/>
                <w:b/>
                <w:bCs/>
                <w:sz w:val="24"/>
                <w:szCs w:val="24"/>
              </w:rPr>
            </w:pPr>
          </w:p>
        </w:tc>
      </w:tr>
      <w:tr w:rsidR="00494A57" w:rsidRPr="00DC266C" w:rsidTr="00494A57">
        <w:trPr>
          <w:trHeight w:val="13"/>
        </w:trPr>
        <w:tc>
          <w:tcPr>
            <w:tcW w:w="4685" w:type="dxa"/>
            <w:tcBorders>
              <w:top w:val="nil"/>
              <w:left w:val="nil"/>
              <w:right w:val="nil"/>
            </w:tcBorders>
            <w:shd w:val="clear" w:color="auto" w:fill="auto"/>
          </w:tcPr>
          <w:p w:rsidR="00494A57" w:rsidRPr="00DC266C" w:rsidRDefault="00494A57" w:rsidP="00494A57">
            <w:pPr>
              <w:ind w:left="-108"/>
              <w:rPr>
                <w:rFonts w:cs="Times New Roman"/>
                <w:b/>
                <w:sz w:val="24"/>
                <w:szCs w:val="24"/>
              </w:rPr>
            </w:pPr>
            <w:r w:rsidRPr="00DC266C">
              <w:rPr>
                <w:rFonts w:cs="Times New Roman"/>
                <w:b/>
                <w:sz w:val="24"/>
                <w:szCs w:val="24"/>
              </w:rPr>
              <w:t>Дочерние компании:</w:t>
            </w:r>
          </w:p>
        </w:tc>
        <w:tc>
          <w:tcPr>
            <w:tcW w:w="1570" w:type="dxa"/>
            <w:tcBorders>
              <w:top w:val="nil"/>
              <w:left w:val="nil"/>
              <w:right w:val="nil"/>
            </w:tcBorders>
            <w:shd w:val="clear" w:color="auto" w:fill="auto"/>
            <w:vAlign w:val="bottom"/>
          </w:tcPr>
          <w:p w:rsidR="00494A57" w:rsidRPr="00DC266C" w:rsidRDefault="00494A57" w:rsidP="00494A57">
            <w:pPr>
              <w:jc w:val="right"/>
              <w:rPr>
                <w:rFonts w:cs="Times New Roman"/>
                <w:color w:val="000000"/>
                <w:sz w:val="24"/>
                <w:szCs w:val="24"/>
              </w:rPr>
            </w:pPr>
          </w:p>
        </w:tc>
        <w:tc>
          <w:tcPr>
            <w:tcW w:w="1570" w:type="dxa"/>
            <w:tcBorders>
              <w:top w:val="nil"/>
              <w:left w:val="nil"/>
              <w:right w:val="nil"/>
            </w:tcBorders>
            <w:shd w:val="clear" w:color="auto" w:fill="auto"/>
            <w:vAlign w:val="bottom"/>
          </w:tcPr>
          <w:p w:rsidR="00494A57" w:rsidRPr="00DC266C" w:rsidRDefault="00494A57" w:rsidP="00494A57">
            <w:pPr>
              <w:jc w:val="right"/>
              <w:rPr>
                <w:rFonts w:cs="Times New Roman"/>
                <w:color w:val="000000"/>
                <w:sz w:val="24"/>
                <w:szCs w:val="24"/>
              </w:rPr>
            </w:pPr>
          </w:p>
        </w:tc>
        <w:tc>
          <w:tcPr>
            <w:tcW w:w="1570" w:type="dxa"/>
            <w:tcBorders>
              <w:top w:val="nil"/>
              <w:left w:val="nil"/>
              <w:right w:val="nil"/>
            </w:tcBorders>
            <w:shd w:val="clear" w:color="auto" w:fill="auto"/>
            <w:vAlign w:val="bottom"/>
          </w:tcPr>
          <w:p w:rsidR="00494A57" w:rsidRPr="00DC266C" w:rsidRDefault="00494A57" w:rsidP="00494A57">
            <w:pPr>
              <w:jc w:val="right"/>
              <w:rPr>
                <w:rFonts w:cs="Times New Roman"/>
                <w:color w:val="000000"/>
                <w:sz w:val="24"/>
                <w:szCs w:val="24"/>
              </w:rPr>
            </w:pPr>
          </w:p>
        </w:tc>
      </w:tr>
      <w:tr w:rsidR="00494A57" w:rsidRPr="00DC266C" w:rsidTr="00494A57">
        <w:trPr>
          <w:trHeight w:val="13"/>
        </w:trPr>
        <w:tc>
          <w:tcPr>
            <w:tcW w:w="4685" w:type="dxa"/>
            <w:tcBorders>
              <w:top w:val="nil"/>
              <w:left w:val="nil"/>
              <w:right w:val="nil"/>
            </w:tcBorders>
            <w:shd w:val="clear" w:color="auto" w:fill="auto"/>
          </w:tcPr>
          <w:p w:rsidR="00494A57" w:rsidRPr="00DC266C" w:rsidRDefault="00494A57" w:rsidP="00494A57">
            <w:pPr>
              <w:ind w:left="-108"/>
              <w:rPr>
                <w:rFonts w:cs="Times New Roman"/>
                <w:sz w:val="24"/>
                <w:szCs w:val="24"/>
              </w:rPr>
            </w:pPr>
            <w:r w:rsidRPr="00DC266C">
              <w:rPr>
                <w:rFonts w:cs="Times New Roman"/>
                <w:sz w:val="24"/>
                <w:szCs w:val="24"/>
              </w:rPr>
              <w:t>АО «Саратовстройстекло»</w:t>
            </w:r>
          </w:p>
        </w:tc>
        <w:tc>
          <w:tcPr>
            <w:tcW w:w="1570" w:type="dxa"/>
            <w:tcBorders>
              <w:top w:val="nil"/>
              <w:left w:val="nil"/>
              <w:right w:val="nil"/>
            </w:tcBorders>
            <w:shd w:val="clear" w:color="auto" w:fill="auto"/>
            <w:vAlign w:val="bottom"/>
          </w:tcPr>
          <w:p w:rsidR="00494A57" w:rsidRPr="00DC266C" w:rsidRDefault="00494A57" w:rsidP="00494A57">
            <w:pPr>
              <w:jc w:val="right"/>
              <w:rPr>
                <w:rFonts w:cs="Times New Roman"/>
                <w:color w:val="000000"/>
                <w:sz w:val="24"/>
                <w:szCs w:val="24"/>
              </w:rPr>
            </w:pPr>
            <w:r w:rsidRPr="00DC266C">
              <w:rPr>
                <w:rFonts w:cs="Times New Roman"/>
                <w:color w:val="000000"/>
                <w:sz w:val="24"/>
                <w:szCs w:val="24"/>
              </w:rPr>
              <w:t>100,00</w:t>
            </w:r>
          </w:p>
        </w:tc>
        <w:tc>
          <w:tcPr>
            <w:tcW w:w="1570" w:type="dxa"/>
            <w:tcBorders>
              <w:top w:val="nil"/>
              <w:left w:val="nil"/>
              <w:right w:val="nil"/>
            </w:tcBorders>
            <w:shd w:val="clear" w:color="auto" w:fill="auto"/>
            <w:vAlign w:val="bottom"/>
          </w:tcPr>
          <w:p w:rsidR="00494A57" w:rsidRPr="00DC266C" w:rsidRDefault="00494A57" w:rsidP="00494A57">
            <w:pPr>
              <w:jc w:val="right"/>
              <w:rPr>
                <w:rFonts w:cs="Times New Roman"/>
                <w:color w:val="000000"/>
                <w:sz w:val="24"/>
                <w:szCs w:val="24"/>
              </w:rPr>
            </w:pPr>
            <w:r w:rsidRPr="00DC266C">
              <w:rPr>
                <w:rFonts w:cs="Times New Roman"/>
                <w:color w:val="000000"/>
                <w:sz w:val="24"/>
                <w:szCs w:val="24"/>
              </w:rPr>
              <w:t>100,00</w:t>
            </w:r>
          </w:p>
        </w:tc>
        <w:tc>
          <w:tcPr>
            <w:tcW w:w="1570" w:type="dxa"/>
            <w:tcBorders>
              <w:top w:val="nil"/>
              <w:left w:val="nil"/>
              <w:right w:val="nil"/>
            </w:tcBorders>
            <w:shd w:val="clear" w:color="auto" w:fill="auto"/>
            <w:vAlign w:val="bottom"/>
          </w:tcPr>
          <w:p w:rsidR="00494A57" w:rsidRPr="00DC266C" w:rsidRDefault="00494A57" w:rsidP="00494A57">
            <w:pPr>
              <w:jc w:val="right"/>
              <w:rPr>
                <w:rFonts w:cs="Times New Roman"/>
                <w:color w:val="000000"/>
                <w:sz w:val="24"/>
                <w:szCs w:val="24"/>
              </w:rPr>
            </w:pPr>
          </w:p>
        </w:tc>
      </w:tr>
      <w:tr w:rsidR="00494A57" w:rsidRPr="00DC266C" w:rsidTr="00494A57">
        <w:trPr>
          <w:trHeight w:val="13"/>
        </w:trPr>
        <w:tc>
          <w:tcPr>
            <w:tcW w:w="4685" w:type="dxa"/>
            <w:tcBorders>
              <w:top w:val="nil"/>
              <w:left w:val="nil"/>
              <w:right w:val="nil"/>
            </w:tcBorders>
            <w:shd w:val="clear" w:color="auto" w:fill="auto"/>
          </w:tcPr>
          <w:p w:rsidR="00494A57" w:rsidRPr="00DC266C" w:rsidRDefault="00494A57" w:rsidP="00494A57">
            <w:pPr>
              <w:ind w:left="-108"/>
              <w:rPr>
                <w:rFonts w:cs="Times New Roman"/>
                <w:sz w:val="24"/>
                <w:szCs w:val="24"/>
                <w:lang w:val="en-US"/>
              </w:rPr>
            </w:pPr>
            <w:r w:rsidRPr="00DC266C">
              <w:rPr>
                <w:rFonts w:cs="Times New Roman"/>
                <w:sz w:val="24"/>
                <w:szCs w:val="24"/>
              </w:rPr>
              <w:t xml:space="preserve">АО «УЗЭМИК» </w:t>
            </w:r>
          </w:p>
        </w:tc>
        <w:tc>
          <w:tcPr>
            <w:tcW w:w="1570" w:type="dxa"/>
            <w:tcBorders>
              <w:top w:val="nil"/>
              <w:left w:val="nil"/>
              <w:right w:val="nil"/>
            </w:tcBorders>
            <w:shd w:val="clear" w:color="auto" w:fill="auto"/>
            <w:vAlign w:val="bottom"/>
          </w:tcPr>
          <w:p w:rsidR="00494A57" w:rsidRPr="00DC266C" w:rsidRDefault="00494A57" w:rsidP="00494A57">
            <w:pPr>
              <w:jc w:val="right"/>
              <w:rPr>
                <w:rFonts w:cs="Times New Roman"/>
                <w:color w:val="000000"/>
                <w:sz w:val="24"/>
                <w:szCs w:val="24"/>
              </w:rPr>
            </w:pPr>
            <w:r w:rsidRPr="00DC266C">
              <w:rPr>
                <w:rFonts w:cs="Times New Roman"/>
                <w:color w:val="000000"/>
                <w:sz w:val="24"/>
                <w:szCs w:val="24"/>
                <w:lang w:val="en-US"/>
              </w:rPr>
              <w:t>100</w:t>
            </w:r>
            <w:r w:rsidRPr="00DC266C">
              <w:rPr>
                <w:rFonts w:cs="Times New Roman"/>
                <w:color w:val="000000"/>
                <w:sz w:val="24"/>
                <w:szCs w:val="24"/>
              </w:rPr>
              <w:t>,00</w:t>
            </w:r>
          </w:p>
        </w:tc>
        <w:tc>
          <w:tcPr>
            <w:tcW w:w="1570" w:type="dxa"/>
            <w:tcBorders>
              <w:top w:val="nil"/>
              <w:left w:val="nil"/>
              <w:right w:val="nil"/>
            </w:tcBorders>
            <w:shd w:val="clear" w:color="auto" w:fill="auto"/>
            <w:vAlign w:val="bottom"/>
          </w:tcPr>
          <w:p w:rsidR="00494A57" w:rsidRPr="00DC266C" w:rsidRDefault="00494A57" w:rsidP="00494A57">
            <w:pPr>
              <w:jc w:val="right"/>
              <w:rPr>
                <w:rFonts w:cs="Times New Roman"/>
                <w:color w:val="000000"/>
                <w:sz w:val="24"/>
                <w:szCs w:val="24"/>
              </w:rPr>
            </w:pPr>
            <w:r w:rsidRPr="00DC266C">
              <w:rPr>
                <w:rFonts w:cs="Times New Roman"/>
                <w:color w:val="000000"/>
                <w:sz w:val="24"/>
                <w:szCs w:val="24"/>
                <w:lang w:val="en-US"/>
              </w:rPr>
              <w:t>100</w:t>
            </w:r>
            <w:r w:rsidRPr="00DC266C">
              <w:rPr>
                <w:rFonts w:cs="Times New Roman"/>
                <w:color w:val="000000"/>
                <w:sz w:val="24"/>
                <w:szCs w:val="24"/>
              </w:rPr>
              <w:t>,00</w:t>
            </w:r>
          </w:p>
        </w:tc>
        <w:tc>
          <w:tcPr>
            <w:tcW w:w="1570" w:type="dxa"/>
            <w:tcBorders>
              <w:top w:val="nil"/>
              <w:left w:val="nil"/>
              <w:right w:val="nil"/>
            </w:tcBorders>
            <w:shd w:val="clear" w:color="auto" w:fill="auto"/>
            <w:vAlign w:val="bottom"/>
          </w:tcPr>
          <w:p w:rsidR="00494A57" w:rsidRPr="00DC266C" w:rsidRDefault="00494A57" w:rsidP="00494A57">
            <w:pPr>
              <w:jc w:val="right"/>
              <w:rPr>
                <w:rFonts w:cs="Times New Roman"/>
                <w:color w:val="000000"/>
                <w:sz w:val="24"/>
                <w:szCs w:val="24"/>
                <w:lang w:val="en-US"/>
              </w:rPr>
            </w:pPr>
          </w:p>
        </w:tc>
      </w:tr>
    </w:tbl>
    <w:p w:rsidR="006F13E5" w:rsidRDefault="006F13E5" w:rsidP="0034167F">
      <w:pPr>
        <w:tabs>
          <w:tab w:val="left" w:pos="2130"/>
        </w:tabs>
        <w:spacing w:after="0"/>
        <w:ind w:firstLine="709"/>
        <w:jc w:val="both"/>
        <w:rPr>
          <w:rFonts w:cs="Times New Roman"/>
          <w:color w:val="000000"/>
          <w:sz w:val="24"/>
          <w:szCs w:val="24"/>
        </w:rPr>
      </w:pPr>
    </w:p>
    <w:p w:rsidR="00565120" w:rsidRDefault="00565120" w:rsidP="00EE0207">
      <w:pPr>
        <w:spacing w:after="0"/>
        <w:ind w:firstLine="708"/>
        <w:jc w:val="both"/>
        <w:rPr>
          <w:rFonts w:cs="Times New Roman"/>
          <w:iCs/>
          <w:sz w:val="24"/>
          <w:szCs w:val="24"/>
        </w:rPr>
      </w:pPr>
      <w:r w:rsidRPr="000C73D7">
        <w:rPr>
          <w:rFonts w:cs="Times New Roman"/>
          <w:iCs/>
          <w:sz w:val="24"/>
          <w:szCs w:val="24"/>
        </w:rPr>
        <w:t>Стекло листовое бесцветное является базовым продуктом стекольной промышленности. Изготавливается оно из сырьевых материалов по заданному рецепту, проходя ряд  сложных физико-химических реакций при высоких температурах. Готовая стекломасса из стекловаренной печи  подается в ванну на расплав олова, где идет флоат-методом идет формование ленты стекла заданной  толщины. Такое стекло обладает идеально плоской и ровной поверхностью высокого качества по всей площади. Изготовленное флоат-методом стекло - экологически безопасный продукт, допускающий повторную переработку.</w:t>
      </w:r>
      <w:r w:rsidRPr="000C73D7">
        <w:rPr>
          <w:rFonts w:cs="Times New Roman"/>
          <w:sz w:val="24"/>
          <w:szCs w:val="24"/>
          <w:shd w:val="clear" w:color="auto" w:fill="FFFFFF"/>
        </w:rPr>
        <w:t xml:space="preserve">  </w:t>
      </w:r>
      <w:r w:rsidRPr="000C73D7">
        <w:rPr>
          <w:rFonts w:cs="Times New Roman"/>
          <w:iCs/>
          <w:sz w:val="24"/>
          <w:szCs w:val="24"/>
          <w:shd w:val="clear" w:color="auto" w:fill="FFFFFF"/>
        </w:rPr>
        <w:t>Также листовое стекло является основным продуктом для изготовления архитектурного, низкоэмиссионного и безопасного стекла, включая  стекло для транспортной промышленности и зеркала.</w:t>
      </w:r>
      <w:r w:rsidRPr="000C73D7">
        <w:rPr>
          <w:rFonts w:cs="Times New Roman"/>
          <w:color w:val="FFFFFF"/>
          <w:sz w:val="24"/>
          <w:szCs w:val="24"/>
          <w:shd w:val="clear" w:color="auto" w:fill="FFFFFF"/>
        </w:rPr>
        <w:t xml:space="preserve"> </w:t>
      </w:r>
      <w:r w:rsidRPr="000C73D7">
        <w:rPr>
          <w:rFonts w:cs="Times New Roman"/>
          <w:iCs/>
          <w:sz w:val="24"/>
          <w:szCs w:val="24"/>
          <w:shd w:val="clear" w:color="auto" w:fill="FFFFFF"/>
        </w:rPr>
        <w:t>Архитектурное и низкоэмиссионное стекло изготавливается из высокомарочного стекла с применением инновационной технологии нанесения покрытия на специальном оборудовании ведущих европейских фирм</w:t>
      </w:r>
      <w:r w:rsidRPr="000C73D7">
        <w:rPr>
          <w:rFonts w:cs="Times New Roman"/>
          <w:sz w:val="24"/>
          <w:szCs w:val="24"/>
          <w:shd w:val="clear" w:color="auto" w:fill="FFFFFF"/>
        </w:rPr>
        <w:t>.</w:t>
      </w:r>
      <w:r w:rsidRPr="000C73D7">
        <w:rPr>
          <w:rFonts w:cs="Times New Roman"/>
          <w:sz w:val="24"/>
          <w:szCs w:val="24"/>
        </w:rPr>
        <w:t xml:space="preserve"> </w:t>
      </w:r>
      <w:r w:rsidRPr="000C73D7">
        <w:rPr>
          <w:rFonts w:cs="Times New Roman"/>
          <w:iCs/>
          <w:sz w:val="24"/>
          <w:szCs w:val="24"/>
        </w:rPr>
        <w:t>Зеркала Mirroline изготавливаются по безмедной технологии, что позволяет добиться отличного и стабильного качества, повышенной влагостойкости, высокого коэффициента отражения и коррозионной стойкости поверхности, а также высокой производительности линии и экологической чистоты производства.</w:t>
      </w:r>
    </w:p>
    <w:p w:rsidR="00EE0207" w:rsidRPr="00DC266C" w:rsidRDefault="00EE0207" w:rsidP="00EE0207">
      <w:pPr>
        <w:shd w:val="clear" w:color="auto" w:fill="FFFFFF"/>
        <w:spacing w:after="0"/>
        <w:ind w:firstLine="567"/>
        <w:jc w:val="both"/>
        <w:rPr>
          <w:rFonts w:eastAsia="Times New Roman" w:cs="Times New Roman"/>
          <w:color w:val="FF0000"/>
          <w:sz w:val="24"/>
          <w:szCs w:val="24"/>
          <w:lang w:eastAsia="ru-RU"/>
        </w:rPr>
      </w:pPr>
      <w:r w:rsidRPr="00DC266C">
        <w:rPr>
          <w:rFonts w:cs="Arial"/>
          <w:sz w:val="24"/>
          <w:szCs w:val="24"/>
        </w:rPr>
        <w:t>Основными рынками сбыта листового стекла являются строительная отрасль, автомобилестроение, а так же производство мебели. При этом определяющая роль в функционировании рынка листового стекла принадлежит именно строительству, а точнее потреблению стеклопакетов как в строительстве новых зданий и сооружений, так и при замене старых оконных конструкций частными лицами.</w:t>
      </w:r>
    </w:p>
    <w:p w:rsidR="000C73D7" w:rsidRPr="000C73D7" w:rsidRDefault="000C73D7" w:rsidP="00EE0207">
      <w:pPr>
        <w:spacing w:after="0"/>
        <w:ind w:firstLine="708"/>
        <w:jc w:val="both"/>
        <w:rPr>
          <w:rFonts w:cs="Times New Roman"/>
          <w:iCs/>
          <w:sz w:val="24"/>
          <w:szCs w:val="24"/>
        </w:rPr>
      </w:pPr>
      <w:r w:rsidRPr="000C73D7">
        <w:rPr>
          <w:rFonts w:cs="Times New Roman"/>
          <w:iCs/>
          <w:sz w:val="24"/>
          <w:szCs w:val="24"/>
        </w:rPr>
        <w:t>В группе эмитента в данной отрасли</w:t>
      </w:r>
      <w:r w:rsidR="00EE0207">
        <w:rPr>
          <w:rFonts w:cs="Times New Roman"/>
          <w:iCs/>
          <w:sz w:val="24"/>
          <w:szCs w:val="24"/>
        </w:rPr>
        <w:t xml:space="preserve"> в качестве производителей стекла листового</w:t>
      </w:r>
      <w:r w:rsidRPr="000C73D7">
        <w:rPr>
          <w:rFonts w:cs="Times New Roman"/>
          <w:iCs/>
          <w:sz w:val="24"/>
          <w:szCs w:val="24"/>
        </w:rPr>
        <w:t xml:space="preserve"> присутствуют АО «Салаватстекло» и АО «Саратовсройстекло»</w:t>
      </w:r>
      <w:r w:rsidR="00EE0207">
        <w:rPr>
          <w:rFonts w:cs="Times New Roman"/>
          <w:iCs/>
          <w:sz w:val="24"/>
          <w:szCs w:val="24"/>
        </w:rPr>
        <w:t>.</w:t>
      </w:r>
      <w:r w:rsidRPr="000C73D7">
        <w:rPr>
          <w:rFonts w:cs="Times New Roman"/>
          <w:iCs/>
          <w:sz w:val="24"/>
          <w:szCs w:val="24"/>
        </w:rPr>
        <w:t xml:space="preserve"> </w:t>
      </w:r>
      <w:r w:rsidR="00EE0207">
        <w:rPr>
          <w:rFonts w:cs="Times New Roman"/>
          <w:iCs/>
          <w:sz w:val="24"/>
          <w:szCs w:val="24"/>
        </w:rPr>
        <w:t xml:space="preserve"> </w:t>
      </w:r>
      <w:r w:rsidR="00EE0207" w:rsidRPr="0018508E">
        <w:rPr>
          <w:rFonts w:eastAsia="Calibri" w:cs="Times New Roman"/>
          <w:sz w:val="24"/>
          <w:szCs w:val="24"/>
        </w:rPr>
        <w:t>Основным направл</w:t>
      </w:r>
      <w:r w:rsidR="00EE0207">
        <w:rPr>
          <w:rFonts w:eastAsia="Calibri" w:cs="Times New Roman"/>
          <w:sz w:val="24"/>
          <w:szCs w:val="24"/>
        </w:rPr>
        <w:t>ением деятельности АО «УЗЭМИК»  является жилищное строительство.</w:t>
      </w:r>
    </w:p>
    <w:p w:rsidR="00EE0207" w:rsidRPr="00ED5507" w:rsidRDefault="00EE0207" w:rsidP="00ED5507">
      <w:pPr>
        <w:tabs>
          <w:tab w:val="left" w:pos="709"/>
        </w:tabs>
        <w:spacing w:after="0"/>
        <w:ind w:left="-142" w:firstLine="425"/>
        <w:contextualSpacing/>
        <w:jc w:val="both"/>
        <w:rPr>
          <w:noProof/>
          <w:sz w:val="24"/>
          <w:szCs w:val="24"/>
          <w:lang w:eastAsia="ru-RU"/>
        </w:rPr>
      </w:pPr>
      <w:r w:rsidRPr="00ED5507">
        <w:rPr>
          <w:noProof/>
          <w:sz w:val="24"/>
          <w:szCs w:val="24"/>
          <w:lang w:eastAsia="ru-RU"/>
        </w:rPr>
        <w:lastRenderedPageBreak/>
        <w:t>Структура производства листового стекла на рынке РФ по укрупненным группам, 2021г</w:t>
      </w:r>
    </w:p>
    <w:p w:rsidR="00EE0207" w:rsidRDefault="00EE0207" w:rsidP="00EE0207">
      <w:pPr>
        <w:tabs>
          <w:tab w:val="left" w:pos="709"/>
        </w:tabs>
        <w:spacing w:after="0"/>
        <w:ind w:left="-142" w:firstLine="425"/>
        <w:contextualSpacing/>
        <w:jc w:val="both"/>
        <w:rPr>
          <w:rFonts w:cs="Times New Roman"/>
          <w:sz w:val="24"/>
          <w:szCs w:val="24"/>
          <w:lang w:eastAsia="ru-RU"/>
        </w:rPr>
      </w:pPr>
      <w:r>
        <w:rPr>
          <w:noProof/>
          <w:lang w:eastAsia="ru-RU"/>
        </w:rPr>
        <w:drawing>
          <wp:inline distT="0" distB="0" distL="0" distR="0">
            <wp:extent cx="5838825" cy="2809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838825" cy="2809875"/>
                    </a:xfrm>
                    <a:prstGeom prst="rect">
                      <a:avLst/>
                    </a:prstGeom>
                  </pic:spPr>
                </pic:pic>
              </a:graphicData>
            </a:graphic>
          </wp:inline>
        </w:drawing>
      </w:r>
    </w:p>
    <w:p w:rsidR="00ED5507" w:rsidRDefault="00ED5507" w:rsidP="00ED5507">
      <w:pPr>
        <w:pStyle w:val="a6"/>
        <w:shd w:val="clear" w:color="auto" w:fill="FFFFFF"/>
        <w:spacing w:before="0" w:beforeAutospacing="0" w:after="0" w:afterAutospacing="0"/>
        <w:jc w:val="both"/>
        <w:rPr>
          <w:iCs/>
          <w:color w:val="000000"/>
        </w:rPr>
      </w:pPr>
      <w:r w:rsidRPr="00ED5507">
        <w:rPr>
          <w:iCs/>
          <w:color w:val="000000"/>
        </w:rPr>
        <w:t xml:space="preserve">         </w:t>
      </w:r>
      <w:r>
        <w:rPr>
          <w:iCs/>
          <w:color w:val="000000"/>
        </w:rPr>
        <w:t xml:space="preserve">Самыми крупными предприятиями по объему плановых мощностей являются предприятия холдинга AGC, расположенные в подмосковном городе Клин и г.Бор Нижегородской области. В общей сложности лидер способен производить 2,8 тыс. тонн стекломассы в сутки (более 100 млн м2 в год). </w:t>
      </w:r>
    </w:p>
    <w:p w:rsidR="00ED5507" w:rsidRDefault="00ED5507" w:rsidP="00ED5507">
      <w:pPr>
        <w:pStyle w:val="a6"/>
        <w:shd w:val="clear" w:color="auto" w:fill="FFFFFF"/>
        <w:spacing w:before="0" w:beforeAutospacing="0" w:after="0" w:afterAutospacing="0"/>
        <w:jc w:val="both"/>
        <w:rPr>
          <w:iCs/>
          <w:color w:val="000000"/>
        </w:rPr>
      </w:pPr>
      <w:r w:rsidRPr="00ED5507">
        <w:rPr>
          <w:iCs/>
          <w:color w:val="000000"/>
        </w:rPr>
        <w:t xml:space="preserve">         </w:t>
      </w:r>
      <w:r>
        <w:rPr>
          <w:iCs/>
          <w:color w:val="000000"/>
        </w:rPr>
        <w:t>На втором месте предприятия группы Салаватстекло: «Салаватстекло», «Саратовстройстекло» и «Салаватстекло Каспий». Суммарные мощности группы около 2,4 тыс. тонн стекломассы в сутки. В рамках группы компаний – это 4 флоат линии, 2 линии по производству стекла с покрытием и 1 линия по производству зеркал и стекол с лакокрасочным покрытием.</w:t>
      </w:r>
    </w:p>
    <w:p w:rsidR="00ED5507" w:rsidRDefault="00ED5507" w:rsidP="00ED5507">
      <w:pPr>
        <w:pStyle w:val="a6"/>
        <w:shd w:val="clear" w:color="auto" w:fill="FFFFFF"/>
        <w:spacing w:before="0" w:beforeAutospacing="0" w:after="0" w:afterAutospacing="0"/>
        <w:jc w:val="both"/>
        <w:rPr>
          <w:iCs/>
          <w:color w:val="000000"/>
        </w:rPr>
      </w:pPr>
      <w:r w:rsidRPr="00ED5507">
        <w:rPr>
          <w:iCs/>
          <w:color w:val="000000"/>
        </w:rPr>
        <w:t xml:space="preserve">       </w:t>
      </w:r>
      <w:r>
        <w:rPr>
          <w:iCs/>
          <w:color w:val="000000"/>
        </w:rPr>
        <w:t xml:space="preserve">На третьем месте два завода американской корпорации Guardian Industries – в Рязани и Ростовской области – в общей массе 1,7 тыс. тонн (65 млн м2 в год). </w:t>
      </w:r>
    </w:p>
    <w:p w:rsidR="00ED5507" w:rsidRDefault="00ED5507" w:rsidP="00ED5507">
      <w:pPr>
        <w:pStyle w:val="a6"/>
        <w:shd w:val="clear" w:color="auto" w:fill="FFFFFF"/>
        <w:spacing w:before="0" w:beforeAutospacing="0" w:after="0" w:afterAutospacing="0"/>
        <w:jc w:val="both"/>
        <w:rPr>
          <w:iCs/>
          <w:color w:val="000000"/>
        </w:rPr>
      </w:pPr>
      <w:r w:rsidRPr="00ED5507">
        <w:rPr>
          <w:iCs/>
          <w:color w:val="000000"/>
        </w:rPr>
        <w:t xml:space="preserve">           </w:t>
      </w:r>
      <w:r>
        <w:rPr>
          <w:iCs/>
          <w:color w:val="000000"/>
        </w:rPr>
        <w:t>Российский стекольный рынок имеет большой количественный и качественный потенциал, в стране развивается спрос на энергосберегающие стекла и стекла с покрытиями, поэтому практически все крупные российские заводы к сегодняшнему дню освоили выпуск таких стекол.</w:t>
      </w:r>
    </w:p>
    <w:p w:rsidR="000C73D7" w:rsidRPr="000C73D7" w:rsidRDefault="00ED5507" w:rsidP="00EE0207">
      <w:pPr>
        <w:tabs>
          <w:tab w:val="left" w:pos="709"/>
        </w:tabs>
        <w:spacing w:after="0"/>
        <w:ind w:left="-142" w:firstLine="425"/>
        <w:contextualSpacing/>
        <w:jc w:val="both"/>
        <w:rPr>
          <w:rFonts w:cs="Times New Roman"/>
          <w:sz w:val="24"/>
          <w:szCs w:val="24"/>
          <w:lang w:eastAsia="ru-RU"/>
        </w:rPr>
      </w:pPr>
      <w:r w:rsidRPr="00ED5507">
        <w:rPr>
          <w:rFonts w:cs="Times New Roman"/>
          <w:sz w:val="24"/>
          <w:szCs w:val="24"/>
          <w:lang w:eastAsia="ru-RU"/>
        </w:rPr>
        <w:t xml:space="preserve">   </w:t>
      </w:r>
      <w:r w:rsidR="000C73D7" w:rsidRPr="000C73D7">
        <w:rPr>
          <w:rFonts w:cs="Times New Roman"/>
          <w:sz w:val="24"/>
          <w:szCs w:val="24"/>
          <w:lang w:eastAsia="ru-RU"/>
        </w:rPr>
        <w:t>По объему производства АО «Саратовстройстекло» занимает долю в 10%, но, учитывая, что завод – один из лидеров по объему экспорта стекла из страны, на российском рынке листового стекла Общество занимает долю в 7%.</w:t>
      </w:r>
    </w:p>
    <w:p w:rsidR="000C73D7" w:rsidRPr="000C73D7" w:rsidRDefault="00EE0207" w:rsidP="00EE0207">
      <w:pPr>
        <w:tabs>
          <w:tab w:val="left" w:pos="709"/>
        </w:tabs>
        <w:spacing w:after="0"/>
        <w:ind w:left="-142" w:firstLine="425"/>
        <w:contextualSpacing/>
        <w:jc w:val="both"/>
        <w:rPr>
          <w:rFonts w:cs="Times New Roman"/>
          <w:sz w:val="24"/>
          <w:szCs w:val="24"/>
          <w:lang w:eastAsia="ru-RU"/>
        </w:rPr>
      </w:pPr>
      <w:r>
        <w:rPr>
          <w:rFonts w:cs="Times New Roman"/>
          <w:sz w:val="24"/>
          <w:szCs w:val="24"/>
          <w:lang w:eastAsia="ru-RU"/>
        </w:rPr>
        <w:t xml:space="preserve">   </w:t>
      </w:r>
      <w:r w:rsidR="000C73D7" w:rsidRPr="000C73D7">
        <w:rPr>
          <w:rFonts w:cs="Times New Roman"/>
          <w:sz w:val="24"/>
          <w:szCs w:val="24"/>
          <w:lang w:eastAsia="ru-RU"/>
        </w:rPr>
        <w:t>Структура реализации всей продукции АО «Саратовстройстекло» в 2021 году несколько видоизменилась относительно 2020 года и составила в долевом соотношении отгрузки на внутренний рынок и экспорт 64% - 36% соответственно, снижение экспортных поставок стекла составило 11%. При этом АО «Саратовстройстекло» в 2021 году осталось одним из крупнейших экспортеров листового стекла из РФ, но в отличии от предыдущих 2016-2017 гг. продажи предприятия в 2018-2021 гг. были ориентированы на внутренний рынок.</w:t>
      </w:r>
    </w:p>
    <w:p w:rsidR="00F90DE5" w:rsidRPr="000C73D7" w:rsidRDefault="000C73D7" w:rsidP="00ED5507">
      <w:pPr>
        <w:spacing w:after="0"/>
        <w:ind w:left="-142"/>
        <w:jc w:val="both"/>
        <w:rPr>
          <w:rFonts w:cs="Times New Roman"/>
          <w:color w:val="000000"/>
          <w:sz w:val="24"/>
          <w:szCs w:val="24"/>
        </w:rPr>
      </w:pPr>
      <w:r w:rsidRPr="000C73D7">
        <w:rPr>
          <w:rFonts w:cs="Times New Roman"/>
          <w:sz w:val="24"/>
          <w:szCs w:val="24"/>
        </w:rPr>
        <w:t xml:space="preserve">           </w:t>
      </w:r>
      <w:r w:rsidR="00F90DE5" w:rsidRPr="000C73D7">
        <w:rPr>
          <w:rFonts w:cs="Times New Roman"/>
          <w:sz w:val="24"/>
          <w:szCs w:val="24"/>
        </w:rPr>
        <w:t xml:space="preserve">«Производство стеклотары» осуществляет свою финансово-хозяйственную деятельность в составе АО «Салаватстекло». Компания «Салаватстекло» — это один из крупнейших производителей стекла и стекольной промышленности в России. «Производство стеклотары»  </w:t>
      </w:r>
      <w:hyperlink r:id="rId11" w:history="1">
        <w:r w:rsidR="00F90DE5" w:rsidRPr="000C73D7">
          <w:rPr>
            <w:rStyle w:val="a3"/>
            <w:rFonts w:cs="Times New Roman"/>
            <w:color w:val="000000"/>
            <w:sz w:val="24"/>
            <w:szCs w:val="24"/>
            <w:u w:val="none"/>
          </w:rPr>
          <w:t>занимается выпуском стеклянных бутылок для алкогольной и безалкогольной пищевой продукции</w:t>
        </w:r>
      </w:hyperlink>
      <w:r w:rsidR="00F90DE5" w:rsidRPr="000C73D7">
        <w:rPr>
          <w:rFonts w:cs="Times New Roman"/>
          <w:color w:val="000000"/>
          <w:sz w:val="24"/>
          <w:szCs w:val="24"/>
        </w:rPr>
        <w:t>.</w:t>
      </w:r>
    </w:p>
    <w:p w:rsidR="00F90DE5" w:rsidRPr="00DD4954" w:rsidRDefault="00F90DE5" w:rsidP="00ED5507">
      <w:pPr>
        <w:spacing w:after="0"/>
        <w:ind w:left="-142" w:firstLine="709"/>
        <w:jc w:val="both"/>
        <w:rPr>
          <w:rFonts w:eastAsia="Times New Roman"/>
          <w:color w:val="000000"/>
          <w:sz w:val="24"/>
          <w:szCs w:val="24"/>
        </w:rPr>
      </w:pPr>
      <w:r w:rsidRPr="000C73D7">
        <w:rPr>
          <w:rFonts w:cs="Times New Roman"/>
          <w:sz w:val="24"/>
          <w:szCs w:val="24"/>
        </w:rPr>
        <w:t xml:space="preserve"> Снижение продаж (10,8%) и объемов производства (11,9%) в 2021году произошло в связи со сложной экономической обстановкой, которую обострила мировая пандемия, давшая краткосрочный положительный эффект в 2020 году для стеклотарной промышленности. </w:t>
      </w:r>
      <w:r w:rsidRPr="000C73D7">
        <w:rPr>
          <w:rFonts w:eastAsia="Times New Roman" w:cs="Times New Roman"/>
          <w:sz w:val="24"/>
          <w:szCs w:val="24"/>
        </w:rPr>
        <w:t>В «карантинный» год продажи превысили все максимальные показатели, когда действовали ограничительные меры на фоне распространения коронавируса</w:t>
      </w:r>
      <w:r w:rsidRPr="00B6577A">
        <w:rPr>
          <w:rFonts w:eastAsia="Times New Roman"/>
          <w:sz w:val="24"/>
          <w:szCs w:val="24"/>
        </w:rPr>
        <w:t xml:space="preserve">. Все же, это временное увеличение, и в </w:t>
      </w:r>
      <w:r>
        <w:rPr>
          <w:rFonts w:eastAsia="Times New Roman"/>
          <w:sz w:val="24"/>
          <w:szCs w:val="24"/>
        </w:rPr>
        <w:t xml:space="preserve">2021 году уже наблюдается </w:t>
      </w:r>
      <w:r w:rsidRPr="00B6577A">
        <w:rPr>
          <w:rFonts w:eastAsia="Times New Roman"/>
          <w:sz w:val="24"/>
          <w:szCs w:val="24"/>
        </w:rPr>
        <w:t xml:space="preserve">изменение ситуации в противоположную сторону. </w:t>
      </w:r>
      <w:r w:rsidRPr="00B6577A">
        <w:rPr>
          <w:rFonts w:eastAsia="Times New Roman"/>
          <w:bCs/>
          <w:sz w:val="24"/>
          <w:szCs w:val="24"/>
        </w:rPr>
        <w:t xml:space="preserve">Закрытие кафе, баров и ресторанов из-за пандемии COVID-19 привело к сокращению </w:t>
      </w:r>
      <w:r>
        <w:rPr>
          <w:rFonts w:eastAsia="Times New Roman"/>
          <w:bCs/>
          <w:sz w:val="24"/>
          <w:szCs w:val="24"/>
        </w:rPr>
        <w:t>продаж.</w:t>
      </w:r>
    </w:p>
    <w:p w:rsidR="00F90DE5" w:rsidRDefault="00F90DE5" w:rsidP="00EE0207">
      <w:pPr>
        <w:spacing w:after="0"/>
        <w:ind w:firstLine="709"/>
        <w:jc w:val="both"/>
        <w:rPr>
          <w:rFonts w:eastAsia="Times New Roman"/>
          <w:color w:val="000000"/>
          <w:sz w:val="24"/>
          <w:szCs w:val="24"/>
          <w:lang w:eastAsia="ru-RU"/>
        </w:rPr>
      </w:pPr>
      <w:r w:rsidRPr="00962369">
        <w:rPr>
          <w:rFonts w:eastAsia="Times New Roman"/>
          <w:sz w:val="24"/>
          <w:szCs w:val="24"/>
          <w:lang w:eastAsia="ru-RU"/>
        </w:rPr>
        <w:lastRenderedPageBreak/>
        <w:t>Кризисные явления, происходившие в экономике страны, привели к снижению доходов п</w:t>
      </w:r>
      <w:r>
        <w:rPr>
          <w:rFonts w:eastAsia="Times New Roman"/>
          <w:sz w:val="24"/>
          <w:szCs w:val="24"/>
          <w:lang w:eastAsia="ru-RU"/>
        </w:rPr>
        <w:t>о</w:t>
      </w:r>
      <w:r w:rsidRPr="00962369">
        <w:rPr>
          <w:rFonts w:eastAsia="Times New Roman"/>
          <w:sz w:val="24"/>
          <w:szCs w:val="24"/>
          <w:lang w:eastAsia="ru-RU"/>
        </w:rPr>
        <w:t>тенциальных покупателей, что способствовало сокращению объема приобретения различных к</w:t>
      </w:r>
      <w:r>
        <w:rPr>
          <w:rFonts w:eastAsia="Times New Roman"/>
          <w:sz w:val="24"/>
          <w:szCs w:val="24"/>
          <w:lang w:eastAsia="ru-RU"/>
        </w:rPr>
        <w:t>а</w:t>
      </w:r>
      <w:r w:rsidRPr="00962369">
        <w:rPr>
          <w:rFonts w:eastAsia="Times New Roman"/>
          <w:sz w:val="24"/>
          <w:szCs w:val="24"/>
          <w:lang w:eastAsia="ru-RU"/>
        </w:rPr>
        <w:t xml:space="preserve">тегорий продуктов питания, в том числе и крепкого алкоголя. Также на </w:t>
      </w:r>
      <w:r>
        <w:rPr>
          <w:rFonts w:eastAsia="Times New Roman"/>
          <w:sz w:val="24"/>
          <w:szCs w:val="24"/>
          <w:lang w:eastAsia="ru-RU"/>
        </w:rPr>
        <w:t xml:space="preserve">снижение продаж водки и </w:t>
      </w:r>
      <w:r w:rsidRPr="00962369">
        <w:rPr>
          <w:rFonts w:eastAsia="Times New Roman"/>
          <w:sz w:val="24"/>
          <w:szCs w:val="24"/>
          <w:lang w:eastAsia="ru-RU"/>
        </w:rPr>
        <w:t>ликероводочных изделий в последние годы влияли меры</w:t>
      </w:r>
      <w:r>
        <w:rPr>
          <w:rFonts w:eastAsia="Times New Roman"/>
          <w:sz w:val="24"/>
          <w:szCs w:val="24"/>
          <w:lang w:eastAsia="ru-RU"/>
        </w:rPr>
        <w:t xml:space="preserve"> </w:t>
      </w:r>
      <w:r w:rsidRPr="00962369">
        <w:rPr>
          <w:rFonts w:eastAsia="Times New Roman"/>
          <w:sz w:val="24"/>
          <w:szCs w:val="24"/>
          <w:lang w:eastAsia="ru-RU"/>
        </w:rPr>
        <w:t>государственного регулирования высокие акцизные ставки на водку и ликёроводочные изделия, которые приводят</w:t>
      </w:r>
      <w:r>
        <w:rPr>
          <w:rFonts w:eastAsia="Times New Roman"/>
          <w:sz w:val="24"/>
          <w:szCs w:val="24"/>
          <w:lang w:eastAsia="ru-RU"/>
        </w:rPr>
        <w:t xml:space="preserve"> </w:t>
      </w:r>
      <w:r w:rsidRPr="00962369">
        <w:rPr>
          <w:rFonts w:eastAsia="Times New Roman"/>
          <w:sz w:val="24"/>
          <w:szCs w:val="24"/>
          <w:lang w:eastAsia="ru-RU"/>
        </w:rPr>
        <w:t>к удорожанию готовой продукции,</w:t>
      </w:r>
      <w:r>
        <w:rPr>
          <w:rFonts w:eastAsia="Times New Roman"/>
          <w:sz w:val="24"/>
          <w:szCs w:val="24"/>
          <w:lang w:eastAsia="ru-RU"/>
        </w:rPr>
        <w:t xml:space="preserve"> </w:t>
      </w:r>
      <w:r w:rsidRPr="00962369">
        <w:rPr>
          <w:rFonts w:eastAsia="Times New Roman"/>
          <w:sz w:val="24"/>
          <w:szCs w:val="24"/>
          <w:lang w:eastAsia="ru-RU"/>
        </w:rPr>
        <w:t xml:space="preserve">усиленный государственный контроль за оборотом алкогольных напитков, </w:t>
      </w:r>
      <w:r>
        <w:rPr>
          <w:rFonts w:eastAsia="Times New Roman"/>
          <w:sz w:val="24"/>
          <w:szCs w:val="24"/>
          <w:lang w:eastAsia="ru-RU"/>
        </w:rPr>
        <w:t>и</w:t>
      </w:r>
      <w:r w:rsidR="00401F6F">
        <w:rPr>
          <w:rFonts w:eastAsia="Times New Roman"/>
          <w:sz w:val="24"/>
          <w:szCs w:val="24"/>
          <w:lang w:eastAsia="ru-RU"/>
        </w:rPr>
        <w:t xml:space="preserve"> </w:t>
      </w:r>
      <w:r w:rsidRPr="00962369">
        <w:rPr>
          <w:rFonts w:eastAsia="Times New Roman"/>
          <w:sz w:val="24"/>
          <w:szCs w:val="24"/>
          <w:lang w:eastAsia="ru-RU"/>
        </w:rPr>
        <w:t>запрет на торговлю алкогольными напитками в ночное время и в объектах нестационарной торговли</w:t>
      </w:r>
      <w:r>
        <w:rPr>
          <w:rFonts w:eastAsia="Times New Roman"/>
          <w:sz w:val="24"/>
          <w:szCs w:val="24"/>
          <w:lang w:eastAsia="ru-RU"/>
        </w:rPr>
        <w:t xml:space="preserve"> </w:t>
      </w:r>
      <w:r w:rsidRPr="00962369">
        <w:rPr>
          <w:rFonts w:eastAsia="Times New Roman"/>
          <w:sz w:val="24"/>
          <w:szCs w:val="24"/>
          <w:lang w:eastAsia="ru-RU"/>
        </w:rPr>
        <w:t>(киосках)</w:t>
      </w:r>
      <w:r>
        <w:rPr>
          <w:rFonts w:eastAsia="Times New Roman"/>
          <w:sz w:val="24"/>
          <w:szCs w:val="24"/>
          <w:lang w:eastAsia="ru-RU"/>
        </w:rPr>
        <w:t xml:space="preserve">, </w:t>
      </w:r>
      <w:r w:rsidRPr="00962369">
        <w:rPr>
          <w:rFonts w:eastAsia="Times New Roman"/>
          <w:sz w:val="24"/>
          <w:szCs w:val="24"/>
          <w:lang w:eastAsia="ru-RU"/>
        </w:rPr>
        <w:t xml:space="preserve">запрет рекламы алкоголя. Помимо этого, </w:t>
      </w:r>
      <w:r>
        <w:rPr>
          <w:rFonts w:eastAsia="Times New Roman"/>
          <w:sz w:val="24"/>
          <w:szCs w:val="24"/>
          <w:lang w:eastAsia="ru-RU"/>
        </w:rPr>
        <w:t xml:space="preserve">водка и ликероводочные изделия </w:t>
      </w:r>
      <w:r w:rsidRPr="00962369">
        <w:rPr>
          <w:rFonts w:eastAsia="Times New Roman"/>
          <w:sz w:val="24"/>
          <w:szCs w:val="24"/>
          <w:lang w:eastAsia="ru-RU"/>
        </w:rPr>
        <w:t>находятся в значительной конкуренции с другими крепкими алкогольными напитками, популярность которых растет в последние годы, особенно среди молодого поколения –</w:t>
      </w:r>
      <w:r>
        <w:rPr>
          <w:rFonts w:eastAsia="Times New Roman"/>
          <w:sz w:val="24"/>
          <w:szCs w:val="24"/>
          <w:lang w:eastAsia="ru-RU"/>
        </w:rPr>
        <w:t xml:space="preserve"> </w:t>
      </w:r>
      <w:r w:rsidRPr="00962369">
        <w:rPr>
          <w:rFonts w:eastAsia="Times New Roman"/>
          <w:sz w:val="24"/>
          <w:szCs w:val="24"/>
          <w:lang w:eastAsia="ru-RU"/>
        </w:rPr>
        <w:t>виски, ром,</w:t>
      </w:r>
      <w:r>
        <w:rPr>
          <w:rFonts w:eastAsia="Times New Roman"/>
          <w:sz w:val="24"/>
          <w:szCs w:val="24"/>
          <w:lang w:eastAsia="ru-RU"/>
        </w:rPr>
        <w:t xml:space="preserve"> джин, </w:t>
      </w:r>
      <w:r w:rsidRPr="00962369">
        <w:rPr>
          <w:rFonts w:eastAsia="Times New Roman"/>
          <w:sz w:val="24"/>
          <w:szCs w:val="24"/>
          <w:lang w:eastAsia="ru-RU"/>
        </w:rPr>
        <w:t>коньяк и др</w:t>
      </w:r>
      <w:r w:rsidRPr="00DD4954">
        <w:rPr>
          <w:rFonts w:eastAsia="Times New Roman"/>
          <w:color w:val="000000"/>
          <w:sz w:val="24"/>
          <w:szCs w:val="24"/>
          <w:lang w:eastAsia="ru-RU"/>
        </w:rPr>
        <w:t>.  А также нелегальный бизнес в этой отрасли способствует снижению продаж.</w:t>
      </w:r>
    </w:p>
    <w:p w:rsidR="00EE0207" w:rsidRDefault="00EE0207" w:rsidP="00EE0207">
      <w:pPr>
        <w:spacing w:after="0"/>
        <w:ind w:firstLine="709"/>
        <w:jc w:val="both"/>
        <w:rPr>
          <w:rFonts w:eastAsia="Times New Roman"/>
          <w:color w:val="000000"/>
          <w:sz w:val="24"/>
          <w:szCs w:val="24"/>
          <w:lang w:eastAsia="ru-RU"/>
        </w:rPr>
      </w:pPr>
    </w:p>
    <w:p w:rsidR="007D5772" w:rsidRPr="00FF15A9" w:rsidRDefault="00EE0207" w:rsidP="00DC266C">
      <w:pPr>
        <w:jc w:val="center"/>
        <w:rPr>
          <w:rStyle w:val="fontstyle01"/>
          <w:sz w:val="24"/>
          <w:szCs w:val="24"/>
        </w:rPr>
      </w:pPr>
      <w:r>
        <w:rPr>
          <w:rStyle w:val="fontstyle01"/>
          <w:sz w:val="24"/>
          <w:szCs w:val="24"/>
        </w:rPr>
        <w:t>Основные конкуренты эмитента</w:t>
      </w:r>
    </w:p>
    <w:p w:rsidR="00A8390E" w:rsidRPr="001628B6" w:rsidRDefault="00EE16B4" w:rsidP="00EE16B4">
      <w:pPr>
        <w:spacing w:after="0"/>
        <w:jc w:val="both"/>
        <w:rPr>
          <w:b/>
          <w:bCs/>
          <w:iCs/>
          <w:sz w:val="24"/>
          <w:szCs w:val="24"/>
        </w:rPr>
      </w:pPr>
      <w:r>
        <w:rPr>
          <w:sz w:val="24"/>
          <w:szCs w:val="24"/>
        </w:rPr>
        <w:t xml:space="preserve">          </w:t>
      </w:r>
      <w:r w:rsidR="00A8390E" w:rsidRPr="001628B6">
        <w:rPr>
          <w:sz w:val="24"/>
          <w:szCs w:val="24"/>
        </w:rPr>
        <w:t xml:space="preserve">В целом, на российском рынке стекольной индустрии в настоящее время осуществляют свою деятельность 10 заводов-производителей, работающих по флоат-технологии, </w:t>
      </w:r>
      <w:r w:rsidR="00A8390E" w:rsidRPr="001628B6">
        <w:rPr>
          <w:bCs/>
          <w:iCs/>
          <w:sz w:val="24"/>
          <w:szCs w:val="24"/>
        </w:rPr>
        <w:t xml:space="preserve">совокупной мощностью </w:t>
      </w:r>
      <w:r w:rsidR="00A8390E" w:rsidRPr="001628B6">
        <w:rPr>
          <w:b/>
          <w:bCs/>
          <w:iCs/>
          <w:sz w:val="24"/>
          <w:szCs w:val="24"/>
        </w:rPr>
        <w:t>8600 тонн в сутки</w:t>
      </w:r>
      <w:r w:rsidR="00A8390E" w:rsidRPr="001628B6">
        <w:rPr>
          <w:sz w:val="24"/>
          <w:szCs w:val="24"/>
        </w:rPr>
        <w:t>, в т.ч. 5 заводов – в Приволжском ФО, 3 завода – в Центральном ФО, 1 предприятие - в С-КФО и 1 завод в ЮФО.</w:t>
      </w:r>
    </w:p>
    <w:p w:rsidR="00A8390E" w:rsidRPr="001628B6" w:rsidRDefault="00A8390E" w:rsidP="001628B6">
      <w:pPr>
        <w:pStyle w:val="a4"/>
        <w:numPr>
          <w:ilvl w:val="0"/>
          <w:numId w:val="4"/>
        </w:numPr>
        <w:shd w:val="clear" w:color="auto" w:fill="FFFFFF"/>
        <w:spacing w:after="0"/>
        <w:ind w:left="709" w:hanging="142"/>
        <w:jc w:val="both"/>
        <w:rPr>
          <w:sz w:val="24"/>
          <w:szCs w:val="24"/>
        </w:rPr>
      </w:pPr>
      <w:r w:rsidRPr="001628B6">
        <w:rPr>
          <w:color w:val="000000"/>
          <w:sz w:val="24"/>
          <w:szCs w:val="24"/>
        </w:rPr>
        <w:t xml:space="preserve"> </w:t>
      </w:r>
      <w:r w:rsidRPr="001628B6">
        <w:rPr>
          <w:b/>
          <w:color w:val="000000"/>
          <w:sz w:val="24"/>
          <w:szCs w:val="24"/>
        </w:rPr>
        <w:t>АО "Саратовстройстекло"</w:t>
      </w:r>
      <w:r w:rsidRPr="001628B6">
        <w:rPr>
          <w:color w:val="000000"/>
          <w:sz w:val="24"/>
          <w:szCs w:val="24"/>
        </w:rPr>
        <w:t>, г. Саратов, Приволжский ФО (700 т/с);</w:t>
      </w:r>
    </w:p>
    <w:p w:rsidR="00A8390E" w:rsidRPr="001628B6" w:rsidRDefault="00A8390E" w:rsidP="001628B6">
      <w:pPr>
        <w:pStyle w:val="a4"/>
        <w:numPr>
          <w:ilvl w:val="0"/>
          <w:numId w:val="4"/>
        </w:numPr>
        <w:shd w:val="clear" w:color="auto" w:fill="FFFFFF"/>
        <w:spacing w:after="0"/>
        <w:ind w:left="709" w:hanging="142"/>
        <w:jc w:val="both"/>
        <w:rPr>
          <w:sz w:val="24"/>
          <w:szCs w:val="24"/>
        </w:rPr>
      </w:pPr>
      <w:r w:rsidRPr="001628B6">
        <w:rPr>
          <w:color w:val="000000"/>
          <w:sz w:val="24"/>
          <w:szCs w:val="24"/>
        </w:rPr>
        <w:t xml:space="preserve"> </w:t>
      </w:r>
      <w:r w:rsidRPr="001628B6">
        <w:rPr>
          <w:b/>
          <w:color w:val="000000"/>
          <w:sz w:val="24"/>
          <w:szCs w:val="24"/>
        </w:rPr>
        <w:t>АО "Салаватстекло"</w:t>
      </w:r>
      <w:r w:rsidRPr="001628B6">
        <w:rPr>
          <w:color w:val="000000"/>
          <w:sz w:val="24"/>
          <w:szCs w:val="24"/>
        </w:rPr>
        <w:t>, г. Салават, Республика Башкортостан, ПФО (1100 т/с);</w:t>
      </w:r>
    </w:p>
    <w:p w:rsidR="00A8390E" w:rsidRPr="001628B6" w:rsidRDefault="00A8390E" w:rsidP="001628B6">
      <w:pPr>
        <w:pStyle w:val="a4"/>
        <w:numPr>
          <w:ilvl w:val="0"/>
          <w:numId w:val="4"/>
        </w:numPr>
        <w:shd w:val="clear" w:color="auto" w:fill="FFFFFF"/>
        <w:spacing w:after="0"/>
        <w:ind w:left="709" w:hanging="142"/>
        <w:jc w:val="both"/>
        <w:rPr>
          <w:sz w:val="24"/>
          <w:szCs w:val="24"/>
        </w:rPr>
      </w:pPr>
      <w:r w:rsidRPr="001628B6">
        <w:rPr>
          <w:b/>
          <w:sz w:val="24"/>
          <w:szCs w:val="24"/>
        </w:rPr>
        <w:t>АО "Салаватстекло Каспий",</w:t>
      </w:r>
      <w:r w:rsidRPr="001628B6">
        <w:rPr>
          <w:sz w:val="24"/>
          <w:szCs w:val="24"/>
        </w:rPr>
        <w:t xml:space="preserve"> р. Дагестан, С-КФО (600 т/с);</w:t>
      </w:r>
    </w:p>
    <w:p w:rsidR="00A8390E" w:rsidRPr="001628B6" w:rsidRDefault="00A8390E" w:rsidP="001628B6">
      <w:pPr>
        <w:pStyle w:val="a4"/>
        <w:numPr>
          <w:ilvl w:val="0"/>
          <w:numId w:val="4"/>
        </w:numPr>
        <w:spacing w:after="0"/>
        <w:ind w:left="709" w:hanging="142"/>
        <w:rPr>
          <w:sz w:val="24"/>
          <w:szCs w:val="24"/>
        </w:rPr>
      </w:pPr>
      <w:r w:rsidRPr="001628B6">
        <w:rPr>
          <w:sz w:val="24"/>
          <w:szCs w:val="24"/>
        </w:rPr>
        <w:t xml:space="preserve"> </w:t>
      </w:r>
      <w:r w:rsidRPr="001628B6">
        <w:rPr>
          <w:b/>
          <w:sz w:val="24"/>
          <w:szCs w:val="24"/>
        </w:rPr>
        <w:t>ОАО "Эй Джи Си Борский стекольный завод"</w:t>
      </w:r>
      <w:r w:rsidRPr="001628B6">
        <w:rPr>
          <w:sz w:val="24"/>
          <w:szCs w:val="24"/>
        </w:rPr>
        <w:t>, г. Бор, Нижегородская область, ПФО (1200 т/с);</w:t>
      </w:r>
    </w:p>
    <w:p w:rsidR="00A8390E" w:rsidRPr="001628B6" w:rsidRDefault="00A8390E" w:rsidP="001628B6">
      <w:pPr>
        <w:pStyle w:val="a4"/>
        <w:numPr>
          <w:ilvl w:val="0"/>
          <w:numId w:val="4"/>
        </w:numPr>
        <w:spacing w:after="0"/>
        <w:ind w:left="709" w:hanging="142"/>
        <w:rPr>
          <w:sz w:val="24"/>
          <w:szCs w:val="24"/>
        </w:rPr>
      </w:pPr>
      <w:r w:rsidRPr="001628B6">
        <w:rPr>
          <w:sz w:val="24"/>
          <w:szCs w:val="24"/>
        </w:rPr>
        <w:t xml:space="preserve"> </w:t>
      </w:r>
      <w:r w:rsidRPr="001628B6">
        <w:rPr>
          <w:b/>
          <w:sz w:val="24"/>
          <w:szCs w:val="24"/>
        </w:rPr>
        <w:t>ООО "Эй Джи Си Флэт Гласс Клин"</w:t>
      </w:r>
      <w:r w:rsidRPr="001628B6">
        <w:rPr>
          <w:sz w:val="24"/>
          <w:szCs w:val="24"/>
        </w:rPr>
        <w:t>, г. Клин, Московская область, ЦФО (1600 т/с);</w:t>
      </w:r>
    </w:p>
    <w:p w:rsidR="00A8390E" w:rsidRPr="001628B6" w:rsidRDefault="00A8390E" w:rsidP="001628B6">
      <w:pPr>
        <w:pStyle w:val="a4"/>
        <w:numPr>
          <w:ilvl w:val="0"/>
          <w:numId w:val="4"/>
        </w:numPr>
        <w:spacing w:after="0"/>
        <w:ind w:left="709" w:hanging="142"/>
        <w:rPr>
          <w:sz w:val="24"/>
          <w:szCs w:val="24"/>
        </w:rPr>
      </w:pPr>
      <w:r w:rsidRPr="001628B6">
        <w:rPr>
          <w:sz w:val="24"/>
          <w:szCs w:val="24"/>
        </w:rPr>
        <w:t xml:space="preserve"> </w:t>
      </w:r>
      <w:r w:rsidRPr="001628B6">
        <w:rPr>
          <w:b/>
          <w:sz w:val="24"/>
          <w:szCs w:val="24"/>
        </w:rPr>
        <w:t>ООО "Пилкингтон Гласс"</w:t>
      </w:r>
      <w:r w:rsidRPr="001628B6">
        <w:rPr>
          <w:sz w:val="24"/>
          <w:szCs w:val="24"/>
        </w:rPr>
        <w:t>, п. Раменское, Московская область, ЦФО (800 т/с);</w:t>
      </w:r>
    </w:p>
    <w:p w:rsidR="00A8390E" w:rsidRPr="001628B6" w:rsidRDefault="00A8390E" w:rsidP="001628B6">
      <w:pPr>
        <w:pStyle w:val="a4"/>
        <w:numPr>
          <w:ilvl w:val="0"/>
          <w:numId w:val="4"/>
        </w:numPr>
        <w:spacing w:after="0"/>
        <w:ind w:left="709" w:hanging="142"/>
        <w:rPr>
          <w:sz w:val="24"/>
          <w:szCs w:val="24"/>
        </w:rPr>
      </w:pPr>
      <w:r w:rsidRPr="001628B6">
        <w:rPr>
          <w:sz w:val="24"/>
          <w:szCs w:val="24"/>
        </w:rPr>
        <w:t xml:space="preserve"> </w:t>
      </w:r>
      <w:r w:rsidRPr="001628B6">
        <w:rPr>
          <w:b/>
          <w:sz w:val="24"/>
          <w:szCs w:val="24"/>
        </w:rPr>
        <w:t>ООО "Гардиан Стекло Рязань"</w:t>
      </w:r>
      <w:r w:rsidRPr="001628B6">
        <w:rPr>
          <w:sz w:val="24"/>
          <w:szCs w:val="24"/>
        </w:rPr>
        <w:t>, г. Рязань, ЦФО (800 т/с);</w:t>
      </w:r>
    </w:p>
    <w:p w:rsidR="00A8390E" w:rsidRPr="001628B6" w:rsidRDefault="00A8390E" w:rsidP="001628B6">
      <w:pPr>
        <w:pStyle w:val="a4"/>
        <w:numPr>
          <w:ilvl w:val="0"/>
          <w:numId w:val="4"/>
        </w:numPr>
        <w:spacing w:after="0"/>
        <w:ind w:left="709" w:hanging="142"/>
        <w:rPr>
          <w:sz w:val="24"/>
          <w:szCs w:val="24"/>
        </w:rPr>
      </w:pPr>
      <w:r w:rsidRPr="001628B6">
        <w:rPr>
          <w:b/>
          <w:sz w:val="24"/>
          <w:szCs w:val="24"/>
        </w:rPr>
        <w:t xml:space="preserve"> ООО "Гардиан Стекло Ростов", </w:t>
      </w:r>
      <w:r w:rsidRPr="001628B6">
        <w:rPr>
          <w:sz w:val="24"/>
          <w:szCs w:val="24"/>
        </w:rPr>
        <w:t>г. Красный Сулин, Ростовская область, ЮФО (900 т/с);</w:t>
      </w:r>
    </w:p>
    <w:p w:rsidR="00A8390E" w:rsidRPr="001628B6" w:rsidRDefault="00A8390E" w:rsidP="001628B6">
      <w:pPr>
        <w:pStyle w:val="a4"/>
        <w:numPr>
          <w:ilvl w:val="0"/>
          <w:numId w:val="4"/>
        </w:numPr>
        <w:spacing w:after="0"/>
        <w:ind w:left="709" w:hanging="142"/>
        <w:rPr>
          <w:sz w:val="24"/>
          <w:szCs w:val="24"/>
        </w:rPr>
      </w:pPr>
      <w:r w:rsidRPr="001628B6">
        <w:rPr>
          <w:sz w:val="24"/>
          <w:szCs w:val="24"/>
        </w:rPr>
        <w:t xml:space="preserve"> </w:t>
      </w:r>
      <w:r w:rsidRPr="001628B6">
        <w:rPr>
          <w:b/>
          <w:sz w:val="24"/>
          <w:szCs w:val="24"/>
        </w:rPr>
        <w:t>ЗАО "Тракья Глас Рус",</w:t>
      </w:r>
      <w:r w:rsidRPr="001628B6">
        <w:rPr>
          <w:sz w:val="24"/>
          <w:szCs w:val="24"/>
        </w:rPr>
        <w:t xml:space="preserve"> Республика Татарстан, ПФО (600 т/с);</w:t>
      </w:r>
    </w:p>
    <w:p w:rsidR="00A8390E" w:rsidRDefault="00A8390E" w:rsidP="001628B6">
      <w:pPr>
        <w:pStyle w:val="a4"/>
        <w:numPr>
          <w:ilvl w:val="0"/>
          <w:numId w:val="4"/>
        </w:numPr>
        <w:spacing w:after="0"/>
        <w:ind w:left="709" w:hanging="142"/>
        <w:rPr>
          <w:sz w:val="24"/>
          <w:szCs w:val="24"/>
        </w:rPr>
      </w:pPr>
      <w:r w:rsidRPr="001628B6">
        <w:rPr>
          <w:b/>
          <w:sz w:val="24"/>
          <w:szCs w:val="24"/>
        </w:rPr>
        <w:t>АО "Саратовский институт стекла"</w:t>
      </w:r>
      <w:r w:rsidRPr="001628B6">
        <w:rPr>
          <w:sz w:val="24"/>
          <w:szCs w:val="24"/>
        </w:rPr>
        <w:t>, г. Саратов, ПФО (300 т/с).</w:t>
      </w:r>
    </w:p>
    <w:p w:rsidR="00EE0207" w:rsidRPr="001628B6" w:rsidRDefault="00EE0207" w:rsidP="00EE0207">
      <w:pPr>
        <w:pStyle w:val="a4"/>
        <w:spacing w:after="0"/>
        <w:ind w:left="709"/>
        <w:rPr>
          <w:sz w:val="24"/>
          <w:szCs w:val="24"/>
        </w:rPr>
      </w:pPr>
    </w:p>
    <w:p w:rsidR="00A8390E" w:rsidRPr="001628B6" w:rsidRDefault="00A8390E" w:rsidP="001628B6">
      <w:pPr>
        <w:spacing w:after="0"/>
        <w:ind w:firstLine="709"/>
        <w:jc w:val="both"/>
        <w:rPr>
          <w:sz w:val="24"/>
          <w:szCs w:val="24"/>
        </w:rPr>
      </w:pPr>
      <w:r w:rsidRPr="001628B6">
        <w:rPr>
          <w:sz w:val="24"/>
          <w:szCs w:val="24"/>
        </w:rPr>
        <w:t>Помимо производителей флоат-стекла на российском рынке присутствует производитель листового стекла по технологии вертикального вытягивания (ВВС) - ООО «Завод Символ», Гусь-Хрустальный р-он, г. Курлово. Проектная мощность линии ВВС - 180 т./сут. ООО «Завод Символ» производит в основном стекло тонких номиналов и стекло для остекления теплиц.</w:t>
      </w:r>
    </w:p>
    <w:p w:rsidR="003E3DAB" w:rsidRDefault="003E3DAB" w:rsidP="00EA48D9">
      <w:pPr>
        <w:spacing w:after="0"/>
        <w:ind w:firstLine="708"/>
        <w:rPr>
          <w:sz w:val="24"/>
          <w:szCs w:val="24"/>
        </w:rPr>
      </w:pPr>
      <w:r w:rsidRPr="003E3DAB">
        <w:rPr>
          <w:sz w:val="24"/>
          <w:szCs w:val="24"/>
        </w:rPr>
        <w:t>Конкурентное окружение на территории Ближнего Зарубежья</w:t>
      </w:r>
      <w:r>
        <w:rPr>
          <w:sz w:val="24"/>
          <w:szCs w:val="24"/>
        </w:rPr>
        <w:t>:</w:t>
      </w:r>
    </w:p>
    <w:p w:rsidR="003E3DAB" w:rsidRDefault="003E3DAB" w:rsidP="00EA48D9">
      <w:pPr>
        <w:pStyle w:val="a4"/>
        <w:numPr>
          <w:ilvl w:val="0"/>
          <w:numId w:val="5"/>
        </w:numPr>
        <w:spacing w:after="0"/>
        <w:ind w:left="0" w:firstLine="567"/>
        <w:jc w:val="both"/>
        <w:rPr>
          <w:sz w:val="24"/>
          <w:szCs w:val="24"/>
        </w:rPr>
      </w:pPr>
      <w:r>
        <w:rPr>
          <w:b/>
          <w:sz w:val="24"/>
          <w:szCs w:val="24"/>
        </w:rPr>
        <w:t xml:space="preserve">  </w:t>
      </w:r>
      <w:r w:rsidRPr="003E3DAB">
        <w:rPr>
          <w:b/>
          <w:sz w:val="24"/>
          <w:szCs w:val="24"/>
        </w:rPr>
        <w:t>ОсОО «Интергласс»</w:t>
      </w:r>
      <w:r w:rsidRPr="003E3DAB">
        <w:rPr>
          <w:sz w:val="24"/>
          <w:szCs w:val="24"/>
        </w:rPr>
        <w:t xml:space="preserve"> (г. Токмок, Кыргызстан) является единственным производителем листового флоат-стекла в Кыргызстане. </w:t>
      </w:r>
      <w:r>
        <w:rPr>
          <w:sz w:val="24"/>
          <w:szCs w:val="24"/>
        </w:rPr>
        <w:t>(м</w:t>
      </w:r>
      <w:r w:rsidRPr="003E3DAB">
        <w:rPr>
          <w:sz w:val="24"/>
          <w:szCs w:val="24"/>
        </w:rPr>
        <w:t>ощность печи составляет 600 т./сут.</w:t>
      </w:r>
      <w:r>
        <w:rPr>
          <w:sz w:val="24"/>
          <w:szCs w:val="24"/>
        </w:rPr>
        <w:t>)</w:t>
      </w:r>
    </w:p>
    <w:p w:rsidR="003E3DAB" w:rsidRPr="003E3DAB" w:rsidRDefault="003E3DAB" w:rsidP="00EA48D9">
      <w:pPr>
        <w:pStyle w:val="a4"/>
        <w:numPr>
          <w:ilvl w:val="0"/>
          <w:numId w:val="5"/>
        </w:numPr>
        <w:tabs>
          <w:tab w:val="left" w:pos="851"/>
        </w:tabs>
        <w:spacing w:after="0"/>
        <w:ind w:left="0" w:firstLine="567"/>
        <w:jc w:val="both"/>
        <w:rPr>
          <w:b/>
          <w:i/>
          <w:sz w:val="24"/>
          <w:szCs w:val="24"/>
        </w:rPr>
      </w:pPr>
      <w:r w:rsidRPr="003E3DAB">
        <w:rPr>
          <w:sz w:val="24"/>
          <w:szCs w:val="24"/>
        </w:rPr>
        <w:t xml:space="preserve"> </w:t>
      </w:r>
      <w:r w:rsidRPr="003E3DAB">
        <w:rPr>
          <w:b/>
          <w:sz w:val="24"/>
          <w:szCs w:val="24"/>
        </w:rPr>
        <w:t>ОАО «Гомельстекло»</w:t>
      </w:r>
      <w:r w:rsidRPr="003E3DAB">
        <w:rPr>
          <w:sz w:val="24"/>
          <w:szCs w:val="24"/>
        </w:rPr>
        <w:t xml:space="preserve"> (Республика Беларусь) – единственный производитель листового флоат-стекла в республике Беларусь. Гомельстекло располагает 2 печами по производству флоат-стекла, общей мощность до 1580 тонн в сутки. </w:t>
      </w:r>
    </w:p>
    <w:p w:rsidR="003E3DAB" w:rsidRPr="003E3DAB" w:rsidRDefault="003E3DAB" w:rsidP="00EA48D9">
      <w:pPr>
        <w:pStyle w:val="a4"/>
        <w:numPr>
          <w:ilvl w:val="0"/>
          <w:numId w:val="5"/>
        </w:numPr>
        <w:spacing w:after="0"/>
        <w:ind w:left="0" w:firstLine="567"/>
        <w:jc w:val="both"/>
        <w:rPr>
          <w:sz w:val="24"/>
          <w:szCs w:val="24"/>
        </w:rPr>
      </w:pPr>
      <w:r w:rsidRPr="003E3DAB">
        <w:rPr>
          <w:b/>
          <w:sz w:val="24"/>
          <w:szCs w:val="24"/>
        </w:rPr>
        <w:t>ОАО «Кварц»,</w:t>
      </w:r>
      <w:r w:rsidRPr="003E3DAB">
        <w:rPr>
          <w:sz w:val="24"/>
          <w:szCs w:val="24"/>
        </w:rPr>
        <w:t xml:space="preserve"> г.</w:t>
      </w:r>
      <w:r>
        <w:rPr>
          <w:sz w:val="24"/>
          <w:szCs w:val="24"/>
        </w:rPr>
        <w:t xml:space="preserve"> Кувасай Республика Узбекистан (</w:t>
      </w:r>
      <w:r w:rsidRPr="003E3DAB">
        <w:rPr>
          <w:sz w:val="24"/>
          <w:szCs w:val="24"/>
        </w:rPr>
        <w:t>300т/сут.</w:t>
      </w:r>
      <w:r>
        <w:rPr>
          <w:sz w:val="24"/>
          <w:szCs w:val="24"/>
        </w:rPr>
        <w:t>)</w:t>
      </w:r>
      <w:r w:rsidRPr="003E3DAB">
        <w:rPr>
          <w:sz w:val="24"/>
          <w:szCs w:val="24"/>
        </w:rPr>
        <w:t xml:space="preserve"> По состоянию на сентябрь 2021 года данная линия выпускает тонированное стекло. В сентябре 2021 года запущена новая линия с проектной мощностью </w:t>
      </w:r>
      <w:r w:rsidRPr="003E3DAB">
        <w:rPr>
          <w:b/>
          <w:i/>
          <w:sz w:val="24"/>
          <w:szCs w:val="24"/>
        </w:rPr>
        <w:t>400 т/сут.</w:t>
      </w:r>
    </w:p>
    <w:p w:rsidR="003E3DAB" w:rsidRDefault="003E3DAB" w:rsidP="003E3DAB">
      <w:pPr>
        <w:pStyle w:val="a4"/>
        <w:numPr>
          <w:ilvl w:val="0"/>
          <w:numId w:val="5"/>
        </w:numPr>
        <w:spacing w:line="276" w:lineRule="auto"/>
        <w:ind w:left="0" w:firstLine="567"/>
        <w:jc w:val="both"/>
        <w:rPr>
          <w:sz w:val="24"/>
          <w:szCs w:val="24"/>
        </w:rPr>
      </w:pPr>
      <w:r w:rsidRPr="003E3DAB">
        <w:rPr>
          <w:b/>
          <w:i/>
          <w:sz w:val="24"/>
          <w:szCs w:val="24"/>
        </w:rPr>
        <w:t xml:space="preserve"> </w:t>
      </w:r>
      <w:r w:rsidRPr="003E3DAB">
        <w:rPr>
          <w:b/>
          <w:sz w:val="24"/>
          <w:szCs w:val="24"/>
        </w:rPr>
        <w:t xml:space="preserve">Стекольный завод в свободной экономической зоне «Джизак» </w:t>
      </w:r>
      <w:r w:rsidRPr="003E3DAB">
        <w:rPr>
          <w:sz w:val="24"/>
          <w:szCs w:val="24"/>
        </w:rPr>
        <w:t>Республика</w:t>
      </w:r>
      <w:r w:rsidRPr="003E3DAB">
        <w:rPr>
          <w:b/>
          <w:sz w:val="24"/>
          <w:szCs w:val="24"/>
        </w:rPr>
        <w:t xml:space="preserve"> Узбекистан </w:t>
      </w:r>
      <w:r w:rsidRPr="003E3DAB">
        <w:rPr>
          <w:sz w:val="24"/>
          <w:szCs w:val="24"/>
        </w:rPr>
        <w:t xml:space="preserve">(мощность действующей печи составляет 200 т/сут.). </w:t>
      </w:r>
    </w:p>
    <w:p w:rsidR="003E3DAB" w:rsidRDefault="003E3DAB" w:rsidP="00E05F17">
      <w:pPr>
        <w:pStyle w:val="a4"/>
        <w:numPr>
          <w:ilvl w:val="0"/>
          <w:numId w:val="5"/>
        </w:numPr>
        <w:tabs>
          <w:tab w:val="left" w:pos="993"/>
        </w:tabs>
        <w:spacing w:line="276" w:lineRule="auto"/>
        <w:ind w:left="0" w:firstLine="709"/>
        <w:jc w:val="both"/>
        <w:rPr>
          <w:sz w:val="24"/>
          <w:szCs w:val="24"/>
        </w:rPr>
      </w:pPr>
      <w:r w:rsidRPr="003E3DAB">
        <w:rPr>
          <w:sz w:val="24"/>
          <w:szCs w:val="24"/>
        </w:rPr>
        <w:t xml:space="preserve">В </w:t>
      </w:r>
      <w:r w:rsidRPr="003E3DAB">
        <w:rPr>
          <w:b/>
          <w:sz w:val="24"/>
          <w:szCs w:val="24"/>
        </w:rPr>
        <w:t>Туркменистане</w:t>
      </w:r>
      <w:r w:rsidRPr="003E3DAB">
        <w:rPr>
          <w:sz w:val="24"/>
          <w:szCs w:val="24"/>
        </w:rPr>
        <w:t xml:space="preserve"> "Туркмен айна онумлери" совместно с турецкой компанией Tepe Türkmen Inşaat ve Ticaret Anonim Şirketi с февраля 2018 года работает предприятие по производству стекольной продукции. Проектная мощность линии рассчитана на производство стекла до 300 тонн в сутки.  </w:t>
      </w:r>
    </w:p>
    <w:p w:rsidR="003E3DAB" w:rsidRPr="003E3DAB" w:rsidRDefault="003E3DAB" w:rsidP="00E05F17">
      <w:pPr>
        <w:pStyle w:val="a4"/>
        <w:numPr>
          <w:ilvl w:val="0"/>
          <w:numId w:val="5"/>
        </w:numPr>
        <w:tabs>
          <w:tab w:val="left" w:pos="993"/>
        </w:tabs>
        <w:spacing w:line="276" w:lineRule="auto"/>
        <w:ind w:left="0" w:firstLine="709"/>
        <w:jc w:val="both"/>
        <w:rPr>
          <w:sz w:val="24"/>
          <w:szCs w:val="24"/>
        </w:rPr>
      </w:pPr>
      <w:r w:rsidRPr="003E3DAB">
        <w:rPr>
          <w:sz w:val="24"/>
          <w:szCs w:val="24"/>
        </w:rPr>
        <w:lastRenderedPageBreak/>
        <w:t xml:space="preserve">В </w:t>
      </w:r>
      <w:r w:rsidRPr="003E3DAB">
        <w:rPr>
          <w:b/>
          <w:sz w:val="24"/>
          <w:szCs w:val="24"/>
        </w:rPr>
        <w:t>Азербайджане</w:t>
      </w:r>
      <w:r w:rsidRPr="003E3DAB">
        <w:rPr>
          <w:sz w:val="24"/>
          <w:szCs w:val="24"/>
        </w:rPr>
        <w:t xml:space="preserve"> запущен в конце 2020 года завод по производству листового стекла мощностью 250 тонн в сутки. Реализация проекта предполагает выпуск прозрачного флоат-стекла и окрашенного в массе стекла.</w:t>
      </w:r>
    </w:p>
    <w:p w:rsidR="003E3DAB" w:rsidRPr="00DC266C" w:rsidRDefault="00CB242D" w:rsidP="00CB242D">
      <w:pPr>
        <w:spacing w:after="0"/>
        <w:jc w:val="both"/>
        <w:rPr>
          <w:sz w:val="24"/>
          <w:szCs w:val="24"/>
        </w:rPr>
      </w:pPr>
      <w:r>
        <w:rPr>
          <w:sz w:val="24"/>
          <w:szCs w:val="24"/>
        </w:rPr>
        <w:t xml:space="preserve">            </w:t>
      </w:r>
      <w:r w:rsidRPr="00CB242D">
        <w:rPr>
          <w:sz w:val="24"/>
          <w:szCs w:val="24"/>
        </w:rPr>
        <w:t xml:space="preserve">Таким образом, в ближайшей перспективе на стекольном рынке РФ не прогнозируется </w:t>
      </w:r>
      <w:r w:rsidRPr="00DC266C">
        <w:rPr>
          <w:sz w:val="24"/>
          <w:szCs w:val="24"/>
        </w:rPr>
        <w:t>ослабления конкурентной борьбы между производителями РФ</w:t>
      </w:r>
      <w:r w:rsidR="00682D18" w:rsidRPr="00DC266C">
        <w:rPr>
          <w:sz w:val="24"/>
          <w:szCs w:val="24"/>
        </w:rPr>
        <w:t>.</w:t>
      </w:r>
    </w:p>
    <w:p w:rsidR="00682D18" w:rsidRPr="00DC266C" w:rsidRDefault="00682D18" w:rsidP="00CB242D">
      <w:pPr>
        <w:spacing w:after="0"/>
        <w:jc w:val="both"/>
        <w:rPr>
          <w:sz w:val="24"/>
          <w:szCs w:val="24"/>
        </w:rPr>
      </w:pPr>
    </w:p>
    <w:p w:rsidR="00A5366B" w:rsidRPr="00DC266C" w:rsidRDefault="00A5366B" w:rsidP="00A5366B">
      <w:pPr>
        <w:shd w:val="clear" w:color="auto" w:fill="FFFFFF"/>
        <w:spacing w:after="0"/>
        <w:ind w:firstLine="567"/>
        <w:jc w:val="both"/>
        <w:rPr>
          <w:rFonts w:eastAsia="Times New Roman" w:cs="Times New Roman"/>
          <w:sz w:val="24"/>
          <w:szCs w:val="24"/>
          <w:lang w:eastAsia="ru-RU"/>
        </w:rPr>
      </w:pPr>
      <w:r w:rsidRPr="00DC266C">
        <w:rPr>
          <w:rFonts w:eastAsia="Times New Roman" w:cs="Times New Roman"/>
          <w:sz w:val="24"/>
          <w:szCs w:val="24"/>
          <w:lang w:eastAsia="ru-RU"/>
        </w:rPr>
        <w:t>Уникальное сочетание технологий производств и верность традициям помогают эмитенту оставаться уже не один десяток лет одним из крупнейших производителей стекла в России и наращивать свое присутствие в странах ближнего зарубежья.</w:t>
      </w:r>
    </w:p>
    <w:p w:rsidR="00421EC5" w:rsidRDefault="00421EC5" w:rsidP="00CB242D">
      <w:pPr>
        <w:spacing w:after="0"/>
        <w:jc w:val="both"/>
        <w:rPr>
          <w:sz w:val="24"/>
          <w:szCs w:val="24"/>
        </w:rPr>
      </w:pPr>
    </w:p>
    <w:p w:rsidR="00682D18" w:rsidRDefault="00682D18" w:rsidP="00CB242D">
      <w:pPr>
        <w:spacing w:after="0"/>
        <w:jc w:val="both"/>
        <w:rPr>
          <w:sz w:val="24"/>
          <w:szCs w:val="24"/>
        </w:rPr>
      </w:pPr>
    </w:p>
    <w:p w:rsidR="00EE0207" w:rsidRPr="00CB242D" w:rsidRDefault="00EE0207" w:rsidP="00CB242D">
      <w:pPr>
        <w:spacing w:after="0"/>
        <w:jc w:val="both"/>
        <w:rPr>
          <w:sz w:val="24"/>
          <w:szCs w:val="24"/>
        </w:rPr>
      </w:pPr>
    </w:p>
    <w:p w:rsidR="007D5772" w:rsidRPr="005333D9" w:rsidRDefault="00274020" w:rsidP="00274020">
      <w:pPr>
        <w:pStyle w:val="a4"/>
        <w:numPr>
          <w:ilvl w:val="1"/>
          <w:numId w:val="7"/>
        </w:numPr>
        <w:ind w:left="709"/>
        <w:jc w:val="both"/>
        <w:rPr>
          <w:rStyle w:val="fontstyle01"/>
          <w:sz w:val="24"/>
          <w:szCs w:val="24"/>
        </w:rPr>
      </w:pPr>
      <w:r>
        <w:rPr>
          <w:rStyle w:val="fontstyle01"/>
          <w:sz w:val="24"/>
          <w:szCs w:val="24"/>
        </w:rPr>
        <w:t xml:space="preserve"> </w:t>
      </w:r>
      <w:r w:rsidR="00A76B94" w:rsidRPr="005333D9">
        <w:rPr>
          <w:rStyle w:val="fontstyle01"/>
          <w:sz w:val="24"/>
          <w:szCs w:val="24"/>
        </w:rPr>
        <w:t>Основные операционные показатели, характеризующие деятельность эмитента</w:t>
      </w:r>
    </w:p>
    <w:p w:rsidR="00401F6F" w:rsidRPr="000E3AC6" w:rsidRDefault="00401F6F" w:rsidP="00401F6F">
      <w:pPr>
        <w:tabs>
          <w:tab w:val="left" w:pos="2130"/>
        </w:tabs>
        <w:spacing w:after="0"/>
        <w:ind w:firstLine="709"/>
        <w:jc w:val="both"/>
        <w:rPr>
          <w:rFonts w:cs="Times New Roman"/>
          <w:color w:val="000000"/>
          <w:sz w:val="22"/>
        </w:rPr>
      </w:pPr>
      <w:r w:rsidRPr="000E3AC6">
        <w:rPr>
          <w:sz w:val="22"/>
        </w:rPr>
        <w:t xml:space="preserve">  Объем производства товарной продукции в АО «Салаватстекло» за 2021 год составил 12 373 млн. руб. Темпы роста к соответствующему периоду предыдущего года 138,12% за счет цен на продукцию. Индекс физического объема составил 104,01%.</w:t>
      </w:r>
    </w:p>
    <w:p w:rsidR="00401F6F" w:rsidRPr="000E3AC6" w:rsidRDefault="00401F6F" w:rsidP="00401F6F">
      <w:pPr>
        <w:ind w:firstLine="708"/>
        <w:jc w:val="both"/>
        <w:rPr>
          <w:rFonts w:cs="Times New Roman"/>
          <w:sz w:val="22"/>
        </w:rPr>
      </w:pPr>
      <w:r w:rsidRPr="000E3AC6">
        <w:rPr>
          <w:rFonts w:cs="Times New Roman"/>
          <w:sz w:val="22"/>
        </w:rPr>
        <w:t>Снижение объёмов производства в 2021 году по листовому стеклу на 11,7% в сравнении с 2020 годам связано с изменением ассортимента выпущенной продукции (увеличена доля листового стекла на толщинах от 5 мм до 12 мм и снижена на номиналах от 1,8 мм до 3,5 мм).</w:t>
      </w:r>
    </w:p>
    <w:tbl>
      <w:tblPr>
        <w:tblW w:w="10304" w:type="dxa"/>
        <w:tblInd w:w="-176" w:type="dxa"/>
        <w:tblLayout w:type="fixed"/>
        <w:tblLook w:val="04A0"/>
      </w:tblPr>
      <w:tblGrid>
        <w:gridCol w:w="1844"/>
        <w:gridCol w:w="1559"/>
        <w:gridCol w:w="211"/>
        <w:gridCol w:w="1490"/>
        <w:gridCol w:w="1943"/>
        <w:gridCol w:w="1459"/>
        <w:gridCol w:w="751"/>
        <w:gridCol w:w="1047"/>
      </w:tblGrid>
      <w:tr w:rsidR="00401F6F" w:rsidRPr="00565120" w:rsidTr="00401F6F">
        <w:trPr>
          <w:trHeight w:val="375"/>
        </w:trPr>
        <w:tc>
          <w:tcPr>
            <w:tcW w:w="7047" w:type="dxa"/>
            <w:gridSpan w:val="5"/>
            <w:tcBorders>
              <w:top w:val="nil"/>
              <w:left w:val="nil"/>
              <w:bottom w:val="nil"/>
              <w:right w:val="nil"/>
            </w:tcBorders>
            <w:shd w:val="clear" w:color="auto" w:fill="auto"/>
            <w:noWrap/>
            <w:vAlign w:val="bottom"/>
            <w:hideMark/>
          </w:tcPr>
          <w:p w:rsidR="00401F6F" w:rsidRPr="004135F9" w:rsidRDefault="00401F6F" w:rsidP="00401F6F">
            <w:pPr>
              <w:spacing w:after="0"/>
              <w:jc w:val="center"/>
              <w:rPr>
                <w:rFonts w:eastAsia="Times New Roman" w:cs="Times New Roman"/>
                <w:color w:val="000000"/>
                <w:sz w:val="24"/>
                <w:szCs w:val="24"/>
                <w:lang w:eastAsia="ru-RU"/>
              </w:rPr>
            </w:pPr>
            <w:r>
              <w:rPr>
                <w:rFonts w:eastAsia="Times New Roman" w:cs="Times New Roman"/>
                <w:b/>
                <w:bCs/>
                <w:color w:val="000000"/>
                <w:sz w:val="24"/>
                <w:szCs w:val="24"/>
                <w:lang w:eastAsia="ru-RU"/>
              </w:rPr>
              <w:t xml:space="preserve">                                    </w:t>
            </w:r>
            <w:r w:rsidRPr="004135F9">
              <w:rPr>
                <w:rFonts w:eastAsia="Times New Roman" w:cs="Times New Roman"/>
                <w:bCs/>
                <w:color w:val="000000"/>
                <w:sz w:val="24"/>
                <w:szCs w:val="24"/>
                <w:lang w:eastAsia="ru-RU"/>
              </w:rPr>
              <w:t>Данные по производству листового стекла</w:t>
            </w:r>
            <w:r w:rsidR="000E3AC6">
              <w:rPr>
                <w:rFonts w:eastAsia="Times New Roman" w:cs="Times New Roman"/>
                <w:bCs/>
                <w:color w:val="000000"/>
                <w:sz w:val="24"/>
                <w:szCs w:val="24"/>
                <w:lang w:eastAsia="ru-RU"/>
              </w:rPr>
              <w:t xml:space="preserve"> </w:t>
            </w:r>
            <w:r w:rsidR="000E3AC6">
              <w:rPr>
                <w:rFonts w:eastAsia="Times New Roman" w:cs="Times New Roman"/>
                <w:color w:val="000000"/>
                <w:sz w:val="22"/>
                <w:lang w:eastAsia="ru-RU"/>
              </w:rPr>
              <w:t>АО «Салаватстекло»</w:t>
            </w:r>
          </w:p>
        </w:tc>
        <w:tc>
          <w:tcPr>
            <w:tcW w:w="1459" w:type="dxa"/>
            <w:tcBorders>
              <w:top w:val="nil"/>
              <w:left w:val="nil"/>
              <w:bottom w:val="nil"/>
              <w:right w:val="nil"/>
            </w:tcBorders>
            <w:shd w:val="clear" w:color="auto" w:fill="auto"/>
            <w:noWrap/>
            <w:vAlign w:val="bottom"/>
            <w:hideMark/>
          </w:tcPr>
          <w:p w:rsidR="00401F6F" w:rsidRPr="00665B5B" w:rsidRDefault="00401F6F" w:rsidP="00401F6F">
            <w:pPr>
              <w:spacing w:after="0"/>
              <w:rPr>
                <w:rFonts w:eastAsia="Times New Roman" w:cs="Times New Roman"/>
                <w:color w:val="000000"/>
                <w:sz w:val="22"/>
                <w:lang w:eastAsia="ru-RU"/>
              </w:rPr>
            </w:pPr>
          </w:p>
        </w:tc>
        <w:tc>
          <w:tcPr>
            <w:tcW w:w="751" w:type="dxa"/>
            <w:tcBorders>
              <w:top w:val="nil"/>
              <w:left w:val="nil"/>
              <w:bottom w:val="nil"/>
              <w:right w:val="nil"/>
            </w:tcBorders>
            <w:shd w:val="clear" w:color="auto" w:fill="auto"/>
            <w:noWrap/>
            <w:vAlign w:val="bottom"/>
            <w:hideMark/>
          </w:tcPr>
          <w:p w:rsidR="00401F6F" w:rsidRPr="00665B5B" w:rsidRDefault="00401F6F" w:rsidP="00401F6F">
            <w:pPr>
              <w:spacing w:after="0"/>
              <w:rPr>
                <w:rFonts w:eastAsia="Times New Roman" w:cs="Times New Roman"/>
                <w:color w:val="000000"/>
                <w:sz w:val="22"/>
                <w:lang w:eastAsia="ru-RU"/>
              </w:rPr>
            </w:pPr>
          </w:p>
        </w:tc>
        <w:tc>
          <w:tcPr>
            <w:tcW w:w="1047" w:type="dxa"/>
            <w:tcBorders>
              <w:top w:val="nil"/>
              <w:left w:val="nil"/>
              <w:bottom w:val="nil"/>
              <w:right w:val="nil"/>
            </w:tcBorders>
            <w:shd w:val="clear" w:color="auto" w:fill="auto"/>
            <w:noWrap/>
            <w:vAlign w:val="bottom"/>
            <w:hideMark/>
          </w:tcPr>
          <w:p w:rsidR="00401F6F" w:rsidRPr="00665B5B" w:rsidRDefault="00401F6F" w:rsidP="00401F6F">
            <w:pPr>
              <w:spacing w:after="0"/>
              <w:rPr>
                <w:rFonts w:eastAsia="Times New Roman" w:cs="Times New Roman"/>
                <w:color w:val="000000"/>
                <w:sz w:val="22"/>
                <w:lang w:eastAsia="ru-RU"/>
              </w:rPr>
            </w:pPr>
          </w:p>
        </w:tc>
      </w:tr>
      <w:tr w:rsidR="00401F6F" w:rsidRPr="00565120" w:rsidTr="00401F6F">
        <w:trPr>
          <w:trHeight w:val="300"/>
        </w:trPr>
        <w:tc>
          <w:tcPr>
            <w:tcW w:w="3614" w:type="dxa"/>
            <w:gridSpan w:val="3"/>
            <w:tcBorders>
              <w:top w:val="nil"/>
              <w:left w:val="nil"/>
              <w:bottom w:val="nil"/>
              <w:right w:val="nil"/>
            </w:tcBorders>
            <w:shd w:val="clear" w:color="auto" w:fill="auto"/>
            <w:noWrap/>
            <w:vAlign w:val="bottom"/>
            <w:hideMark/>
          </w:tcPr>
          <w:p w:rsidR="00401F6F" w:rsidRPr="00665B5B" w:rsidRDefault="00401F6F" w:rsidP="00401F6F">
            <w:pPr>
              <w:spacing w:after="0"/>
              <w:rPr>
                <w:rFonts w:eastAsia="Times New Roman" w:cs="Times New Roman"/>
                <w:color w:val="000000"/>
                <w:sz w:val="22"/>
                <w:lang w:eastAsia="ru-RU"/>
              </w:rPr>
            </w:pPr>
            <w:r w:rsidRPr="00665B5B">
              <w:rPr>
                <w:rFonts w:eastAsia="Times New Roman" w:cs="Times New Roman"/>
                <w:bCs/>
                <w:iCs/>
                <w:color w:val="000000"/>
                <w:sz w:val="22"/>
                <w:lang w:eastAsia="ru-RU"/>
              </w:rPr>
              <w:t>Объёмы производства</w:t>
            </w:r>
          </w:p>
        </w:tc>
        <w:tc>
          <w:tcPr>
            <w:tcW w:w="1490" w:type="dxa"/>
            <w:tcBorders>
              <w:top w:val="nil"/>
              <w:left w:val="nil"/>
              <w:bottom w:val="nil"/>
              <w:right w:val="nil"/>
            </w:tcBorders>
            <w:shd w:val="clear" w:color="auto" w:fill="auto"/>
            <w:noWrap/>
            <w:vAlign w:val="bottom"/>
            <w:hideMark/>
          </w:tcPr>
          <w:p w:rsidR="00401F6F" w:rsidRPr="00665B5B" w:rsidRDefault="00401F6F" w:rsidP="00401F6F">
            <w:pPr>
              <w:spacing w:after="0"/>
              <w:rPr>
                <w:rFonts w:eastAsia="Times New Roman" w:cs="Times New Roman"/>
                <w:color w:val="000000"/>
                <w:sz w:val="22"/>
                <w:lang w:eastAsia="ru-RU"/>
              </w:rPr>
            </w:pPr>
          </w:p>
        </w:tc>
        <w:tc>
          <w:tcPr>
            <w:tcW w:w="1943" w:type="dxa"/>
            <w:tcBorders>
              <w:top w:val="nil"/>
              <w:left w:val="nil"/>
              <w:bottom w:val="nil"/>
              <w:right w:val="nil"/>
            </w:tcBorders>
            <w:shd w:val="clear" w:color="auto" w:fill="auto"/>
            <w:noWrap/>
            <w:vAlign w:val="bottom"/>
            <w:hideMark/>
          </w:tcPr>
          <w:p w:rsidR="00401F6F" w:rsidRPr="00665B5B" w:rsidRDefault="00401F6F" w:rsidP="00401F6F">
            <w:pPr>
              <w:spacing w:after="0"/>
              <w:rPr>
                <w:rFonts w:eastAsia="Times New Roman" w:cs="Times New Roman"/>
                <w:color w:val="000000"/>
                <w:sz w:val="22"/>
                <w:lang w:eastAsia="ru-RU"/>
              </w:rPr>
            </w:pPr>
          </w:p>
        </w:tc>
        <w:tc>
          <w:tcPr>
            <w:tcW w:w="1459" w:type="dxa"/>
            <w:tcBorders>
              <w:top w:val="nil"/>
              <w:left w:val="nil"/>
              <w:bottom w:val="nil"/>
              <w:right w:val="nil"/>
            </w:tcBorders>
            <w:shd w:val="clear" w:color="auto" w:fill="auto"/>
            <w:noWrap/>
            <w:vAlign w:val="bottom"/>
            <w:hideMark/>
          </w:tcPr>
          <w:p w:rsidR="00401F6F" w:rsidRPr="00665B5B" w:rsidRDefault="00401F6F" w:rsidP="00401F6F">
            <w:pPr>
              <w:spacing w:after="0"/>
              <w:rPr>
                <w:rFonts w:eastAsia="Times New Roman" w:cs="Times New Roman"/>
                <w:color w:val="000000"/>
                <w:sz w:val="22"/>
                <w:lang w:eastAsia="ru-RU"/>
              </w:rPr>
            </w:pPr>
          </w:p>
        </w:tc>
        <w:tc>
          <w:tcPr>
            <w:tcW w:w="751" w:type="dxa"/>
            <w:tcBorders>
              <w:top w:val="nil"/>
              <w:left w:val="nil"/>
              <w:bottom w:val="nil"/>
              <w:right w:val="nil"/>
            </w:tcBorders>
            <w:shd w:val="clear" w:color="auto" w:fill="auto"/>
            <w:noWrap/>
            <w:vAlign w:val="bottom"/>
            <w:hideMark/>
          </w:tcPr>
          <w:p w:rsidR="00401F6F" w:rsidRPr="00665B5B" w:rsidRDefault="00401F6F" w:rsidP="00401F6F">
            <w:pPr>
              <w:spacing w:after="0"/>
              <w:rPr>
                <w:rFonts w:eastAsia="Times New Roman" w:cs="Times New Roman"/>
                <w:color w:val="000000"/>
                <w:sz w:val="22"/>
                <w:lang w:eastAsia="ru-RU"/>
              </w:rPr>
            </w:pPr>
          </w:p>
        </w:tc>
        <w:tc>
          <w:tcPr>
            <w:tcW w:w="1047" w:type="dxa"/>
            <w:tcBorders>
              <w:top w:val="nil"/>
              <w:left w:val="nil"/>
              <w:bottom w:val="nil"/>
              <w:right w:val="nil"/>
            </w:tcBorders>
            <w:shd w:val="clear" w:color="auto" w:fill="auto"/>
            <w:noWrap/>
            <w:vAlign w:val="bottom"/>
            <w:hideMark/>
          </w:tcPr>
          <w:p w:rsidR="00401F6F" w:rsidRPr="00665B5B" w:rsidRDefault="00401F6F" w:rsidP="00401F6F">
            <w:pPr>
              <w:spacing w:after="0"/>
              <w:rPr>
                <w:rFonts w:eastAsia="Times New Roman" w:cs="Times New Roman"/>
                <w:color w:val="000000"/>
                <w:sz w:val="22"/>
                <w:lang w:eastAsia="ru-RU"/>
              </w:rPr>
            </w:pPr>
          </w:p>
        </w:tc>
      </w:tr>
      <w:tr w:rsidR="00401F6F" w:rsidRPr="00565120" w:rsidTr="00401F6F">
        <w:trPr>
          <w:trHeight w:val="300"/>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F6F" w:rsidRPr="00665B5B" w:rsidRDefault="00401F6F" w:rsidP="00401F6F">
            <w:pPr>
              <w:spacing w:after="0"/>
              <w:jc w:val="center"/>
              <w:rPr>
                <w:rFonts w:eastAsia="Times New Roman" w:cs="Times New Roman"/>
                <w:b/>
                <w:bCs/>
                <w:color w:val="000000"/>
                <w:sz w:val="21"/>
                <w:szCs w:val="21"/>
                <w:lang w:eastAsia="ru-RU"/>
              </w:rPr>
            </w:pPr>
            <w:r w:rsidRPr="00665B5B">
              <w:rPr>
                <w:rFonts w:eastAsia="Times New Roman" w:cs="Times New Roman"/>
                <w:b/>
                <w:bCs/>
                <w:color w:val="000000"/>
                <w:sz w:val="21"/>
                <w:szCs w:val="21"/>
                <w:lang w:eastAsia="ru-RU"/>
              </w:rPr>
              <w:t>Участки производств</w:t>
            </w:r>
          </w:p>
        </w:tc>
        <w:tc>
          <w:tcPr>
            <w:tcW w:w="3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center"/>
              <w:rPr>
                <w:rFonts w:eastAsia="Times New Roman" w:cs="Times New Roman"/>
                <w:b/>
                <w:bCs/>
                <w:color w:val="000000"/>
                <w:sz w:val="21"/>
                <w:szCs w:val="21"/>
                <w:lang w:eastAsia="ru-RU"/>
              </w:rPr>
            </w:pPr>
            <w:r w:rsidRPr="00665B5B">
              <w:rPr>
                <w:rFonts w:eastAsia="Times New Roman" w:cs="Times New Roman"/>
                <w:b/>
                <w:bCs/>
                <w:color w:val="000000"/>
                <w:sz w:val="21"/>
                <w:szCs w:val="21"/>
                <w:lang w:eastAsia="ru-RU"/>
              </w:rPr>
              <w:t>2021г.</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center"/>
              <w:rPr>
                <w:rFonts w:eastAsia="Times New Roman" w:cs="Times New Roman"/>
                <w:b/>
                <w:bCs/>
                <w:color w:val="000000"/>
                <w:sz w:val="21"/>
                <w:szCs w:val="21"/>
                <w:lang w:eastAsia="ru-RU"/>
              </w:rPr>
            </w:pPr>
            <w:r w:rsidRPr="00665B5B">
              <w:rPr>
                <w:rFonts w:eastAsia="Times New Roman" w:cs="Times New Roman"/>
                <w:b/>
                <w:bCs/>
                <w:color w:val="000000"/>
                <w:sz w:val="21"/>
                <w:szCs w:val="21"/>
                <w:lang w:eastAsia="ru-RU"/>
              </w:rPr>
              <w:t>2020г.</w:t>
            </w:r>
          </w:p>
        </w:tc>
        <w:tc>
          <w:tcPr>
            <w:tcW w:w="1798" w:type="dxa"/>
            <w:gridSpan w:val="2"/>
            <w:tcBorders>
              <w:top w:val="single" w:sz="4" w:space="0" w:color="auto"/>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center"/>
              <w:rPr>
                <w:rFonts w:eastAsia="Times New Roman" w:cs="Times New Roman"/>
                <w:b/>
                <w:bCs/>
                <w:color w:val="000000"/>
                <w:sz w:val="21"/>
                <w:szCs w:val="21"/>
                <w:lang w:eastAsia="ru-RU"/>
              </w:rPr>
            </w:pPr>
            <w:r w:rsidRPr="00665B5B">
              <w:rPr>
                <w:rFonts w:eastAsia="Times New Roman" w:cs="Times New Roman"/>
                <w:b/>
                <w:bCs/>
                <w:color w:val="000000"/>
                <w:sz w:val="21"/>
                <w:szCs w:val="21"/>
                <w:lang w:eastAsia="ru-RU"/>
              </w:rPr>
              <w:t>Откл.,%</w:t>
            </w:r>
          </w:p>
        </w:tc>
      </w:tr>
      <w:tr w:rsidR="00401F6F" w:rsidRPr="00565120" w:rsidTr="00401F6F">
        <w:trPr>
          <w:trHeight w:val="61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401F6F" w:rsidRPr="00665B5B" w:rsidRDefault="00401F6F" w:rsidP="00401F6F">
            <w:pPr>
              <w:spacing w:after="0"/>
              <w:rPr>
                <w:rFonts w:eastAsia="Times New Roman" w:cs="Times New Roman"/>
                <w:b/>
                <w:bCs/>
                <w:color w:val="000000"/>
                <w:sz w:val="21"/>
                <w:szCs w:val="21"/>
                <w:lang w:eastAsia="ru-RU"/>
              </w:rPr>
            </w:pPr>
          </w:p>
        </w:tc>
        <w:tc>
          <w:tcPr>
            <w:tcW w:w="1559" w:type="dxa"/>
            <w:tcBorders>
              <w:top w:val="nil"/>
              <w:left w:val="nil"/>
              <w:bottom w:val="single" w:sz="4" w:space="0" w:color="auto"/>
              <w:right w:val="single" w:sz="4" w:space="0" w:color="auto"/>
            </w:tcBorders>
            <w:shd w:val="clear" w:color="auto" w:fill="auto"/>
            <w:vAlign w:val="bottom"/>
            <w:hideMark/>
          </w:tcPr>
          <w:p w:rsidR="00401F6F" w:rsidRPr="00665B5B" w:rsidRDefault="00401F6F" w:rsidP="00401F6F">
            <w:pPr>
              <w:spacing w:after="0"/>
              <w:jc w:val="center"/>
              <w:rPr>
                <w:rFonts w:eastAsia="Times New Roman" w:cs="Times New Roman"/>
                <w:bCs/>
                <w:color w:val="000000"/>
                <w:sz w:val="21"/>
                <w:szCs w:val="21"/>
                <w:lang w:eastAsia="ru-RU"/>
              </w:rPr>
            </w:pPr>
            <w:r w:rsidRPr="00665B5B">
              <w:rPr>
                <w:rFonts w:eastAsia="Times New Roman" w:cs="Times New Roman"/>
                <w:bCs/>
                <w:color w:val="000000"/>
                <w:sz w:val="21"/>
                <w:szCs w:val="21"/>
                <w:lang w:eastAsia="ru-RU"/>
              </w:rPr>
              <w:t>в физич.исчисл., тыс.м2</w:t>
            </w:r>
          </w:p>
        </w:tc>
        <w:tc>
          <w:tcPr>
            <w:tcW w:w="1701" w:type="dxa"/>
            <w:gridSpan w:val="2"/>
            <w:tcBorders>
              <w:top w:val="nil"/>
              <w:left w:val="nil"/>
              <w:bottom w:val="single" w:sz="4" w:space="0" w:color="auto"/>
              <w:right w:val="single" w:sz="4" w:space="0" w:color="auto"/>
            </w:tcBorders>
            <w:shd w:val="clear" w:color="auto" w:fill="auto"/>
            <w:vAlign w:val="bottom"/>
            <w:hideMark/>
          </w:tcPr>
          <w:p w:rsidR="00401F6F" w:rsidRPr="00665B5B" w:rsidRDefault="00401F6F" w:rsidP="00401F6F">
            <w:pPr>
              <w:spacing w:after="0"/>
              <w:jc w:val="center"/>
              <w:rPr>
                <w:rFonts w:eastAsia="Times New Roman" w:cs="Times New Roman"/>
                <w:bCs/>
                <w:color w:val="000000"/>
                <w:sz w:val="21"/>
                <w:szCs w:val="21"/>
                <w:lang w:eastAsia="ru-RU"/>
              </w:rPr>
            </w:pPr>
            <w:r w:rsidRPr="00665B5B">
              <w:rPr>
                <w:rFonts w:eastAsia="Times New Roman" w:cs="Times New Roman"/>
                <w:bCs/>
                <w:color w:val="000000"/>
                <w:sz w:val="21"/>
                <w:szCs w:val="21"/>
                <w:lang w:eastAsia="ru-RU"/>
              </w:rPr>
              <w:t>в деньгах, тыс.руб.</w:t>
            </w:r>
          </w:p>
        </w:tc>
        <w:tc>
          <w:tcPr>
            <w:tcW w:w="1943" w:type="dxa"/>
            <w:tcBorders>
              <w:top w:val="nil"/>
              <w:left w:val="nil"/>
              <w:bottom w:val="single" w:sz="4" w:space="0" w:color="auto"/>
              <w:right w:val="single" w:sz="4" w:space="0" w:color="auto"/>
            </w:tcBorders>
            <w:shd w:val="clear" w:color="auto" w:fill="auto"/>
            <w:vAlign w:val="bottom"/>
            <w:hideMark/>
          </w:tcPr>
          <w:p w:rsidR="00401F6F" w:rsidRPr="00665B5B" w:rsidRDefault="00401F6F" w:rsidP="00401F6F">
            <w:pPr>
              <w:spacing w:after="0"/>
              <w:jc w:val="center"/>
              <w:rPr>
                <w:rFonts w:eastAsia="Times New Roman" w:cs="Times New Roman"/>
                <w:bCs/>
                <w:color w:val="000000"/>
                <w:sz w:val="21"/>
                <w:szCs w:val="21"/>
                <w:lang w:eastAsia="ru-RU"/>
              </w:rPr>
            </w:pPr>
            <w:r w:rsidRPr="00665B5B">
              <w:rPr>
                <w:rFonts w:eastAsia="Times New Roman" w:cs="Times New Roman"/>
                <w:bCs/>
                <w:color w:val="000000"/>
                <w:sz w:val="21"/>
                <w:szCs w:val="21"/>
                <w:lang w:eastAsia="ru-RU"/>
              </w:rPr>
              <w:t>в физич.исчисл., тыс.м2</w:t>
            </w:r>
          </w:p>
        </w:tc>
        <w:tc>
          <w:tcPr>
            <w:tcW w:w="1459" w:type="dxa"/>
            <w:tcBorders>
              <w:top w:val="nil"/>
              <w:left w:val="nil"/>
              <w:bottom w:val="single" w:sz="4" w:space="0" w:color="auto"/>
              <w:right w:val="single" w:sz="4" w:space="0" w:color="auto"/>
            </w:tcBorders>
            <w:shd w:val="clear" w:color="auto" w:fill="auto"/>
            <w:vAlign w:val="bottom"/>
            <w:hideMark/>
          </w:tcPr>
          <w:p w:rsidR="00401F6F" w:rsidRPr="00665B5B" w:rsidRDefault="00401F6F" w:rsidP="00401F6F">
            <w:pPr>
              <w:spacing w:after="0"/>
              <w:jc w:val="center"/>
              <w:rPr>
                <w:rFonts w:eastAsia="Times New Roman" w:cs="Times New Roman"/>
                <w:bCs/>
                <w:color w:val="000000"/>
                <w:sz w:val="21"/>
                <w:szCs w:val="21"/>
                <w:lang w:eastAsia="ru-RU"/>
              </w:rPr>
            </w:pPr>
            <w:r w:rsidRPr="00665B5B">
              <w:rPr>
                <w:rFonts w:eastAsia="Times New Roman" w:cs="Times New Roman"/>
                <w:bCs/>
                <w:color w:val="000000"/>
                <w:sz w:val="21"/>
                <w:szCs w:val="21"/>
                <w:lang w:eastAsia="ru-RU"/>
              </w:rPr>
              <w:t>в деньгах, тыс.руб.</w:t>
            </w:r>
          </w:p>
        </w:tc>
        <w:tc>
          <w:tcPr>
            <w:tcW w:w="751" w:type="dxa"/>
            <w:tcBorders>
              <w:top w:val="nil"/>
              <w:left w:val="nil"/>
              <w:bottom w:val="single" w:sz="4" w:space="0" w:color="auto"/>
              <w:right w:val="single" w:sz="4" w:space="0" w:color="auto"/>
            </w:tcBorders>
            <w:shd w:val="clear" w:color="auto" w:fill="auto"/>
            <w:vAlign w:val="bottom"/>
            <w:hideMark/>
          </w:tcPr>
          <w:p w:rsidR="00401F6F" w:rsidRPr="00665B5B" w:rsidRDefault="00401F6F" w:rsidP="00D32362">
            <w:pPr>
              <w:spacing w:after="0"/>
              <w:jc w:val="center"/>
              <w:rPr>
                <w:rFonts w:eastAsia="Times New Roman" w:cs="Times New Roman"/>
                <w:bCs/>
                <w:color w:val="000000"/>
                <w:sz w:val="21"/>
                <w:szCs w:val="21"/>
                <w:lang w:eastAsia="ru-RU"/>
              </w:rPr>
            </w:pPr>
            <w:r w:rsidRPr="00665B5B">
              <w:rPr>
                <w:rFonts w:eastAsia="Times New Roman" w:cs="Times New Roman"/>
                <w:bCs/>
                <w:color w:val="000000"/>
                <w:sz w:val="21"/>
                <w:szCs w:val="21"/>
                <w:lang w:eastAsia="ru-RU"/>
              </w:rPr>
              <w:t>в физич.исчисл.</w:t>
            </w:r>
          </w:p>
        </w:tc>
        <w:tc>
          <w:tcPr>
            <w:tcW w:w="1047" w:type="dxa"/>
            <w:tcBorders>
              <w:top w:val="nil"/>
              <w:left w:val="nil"/>
              <w:bottom w:val="single" w:sz="4" w:space="0" w:color="auto"/>
              <w:right w:val="single" w:sz="4" w:space="0" w:color="auto"/>
            </w:tcBorders>
            <w:shd w:val="clear" w:color="auto" w:fill="auto"/>
            <w:vAlign w:val="bottom"/>
            <w:hideMark/>
          </w:tcPr>
          <w:p w:rsidR="00401F6F" w:rsidRPr="00665B5B" w:rsidRDefault="00401F6F" w:rsidP="00D32362">
            <w:pPr>
              <w:spacing w:after="0"/>
              <w:jc w:val="center"/>
              <w:rPr>
                <w:rFonts w:eastAsia="Times New Roman" w:cs="Times New Roman"/>
                <w:bCs/>
                <w:color w:val="000000"/>
                <w:sz w:val="21"/>
                <w:szCs w:val="21"/>
                <w:lang w:eastAsia="ru-RU"/>
              </w:rPr>
            </w:pPr>
            <w:r w:rsidRPr="00665B5B">
              <w:rPr>
                <w:rFonts w:eastAsia="Times New Roman" w:cs="Times New Roman"/>
                <w:bCs/>
                <w:color w:val="000000"/>
                <w:sz w:val="21"/>
                <w:szCs w:val="21"/>
                <w:lang w:eastAsia="ru-RU"/>
              </w:rPr>
              <w:t>в деньгах</w:t>
            </w:r>
          </w:p>
        </w:tc>
      </w:tr>
      <w:tr w:rsidR="00401F6F" w:rsidRPr="00565120" w:rsidTr="00401F6F">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401F6F" w:rsidRPr="00665B5B" w:rsidRDefault="00401F6F" w:rsidP="00401F6F">
            <w:pPr>
              <w:spacing w:after="0"/>
              <w:rPr>
                <w:rFonts w:eastAsia="Times New Roman" w:cs="Times New Roman"/>
                <w:color w:val="000000"/>
                <w:sz w:val="22"/>
                <w:lang w:eastAsia="ru-RU"/>
              </w:rPr>
            </w:pPr>
            <w:r w:rsidRPr="00665B5B">
              <w:rPr>
                <w:rFonts w:eastAsia="Times New Roman" w:cs="Times New Roman"/>
                <w:color w:val="000000"/>
                <w:sz w:val="22"/>
                <w:lang w:eastAsia="ru-RU"/>
              </w:rPr>
              <w:t>Листовое стекло бесцветное</w:t>
            </w:r>
          </w:p>
        </w:tc>
        <w:tc>
          <w:tcPr>
            <w:tcW w:w="1559"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20 221,532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5 750 354,99</w:t>
            </w:r>
          </w:p>
        </w:tc>
        <w:tc>
          <w:tcPr>
            <w:tcW w:w="1943"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22 855,785</w:t>
            </w:r>
          </w:p>
        </w:tc>
        <w:tc>
          <w:tcPr>
            <w:tcW w:w="1459"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3 941 944,10</w:t>
            </w:r>
          </w:p>
        </w:tc>
        <w:tc>
          <w:tcPr>
            <w:tcW w:w="751"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-11,5</w:t>
            </w:r>
          </w:p>
        </w:tc>
        <w:tc>
          <w:tcPr>
            <w:tcW w:w="1047"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45,9</w:t>
            </w:r>
          </w:p>
        </w:tc>
      </w:tr>
      <w:tr w:rsidR="00401F6F" w:rsidRPr="00565120" w:rsidTr="00401F6F">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401F6F" w:rsidRPr="00665B5B" w:rsidRDefault="00401F6F" w:rsidP="00401F6F">
            <w:pPr>
              <w:spacing w:after="0"/>
              <w:rPr>
                <w:rFonts w:eastAsia="Times New Roman" w:cs="Times New Roman"/>
                <w:color w:val="000000"/>
                <w:sz w:val="22"/>
                <w:lang w:eastAsia="ru-RU"/>
              </w:rPr>
            </w:pPr>
            <w:r w:rsidRPr="00665B5B">
              <w:rPr>
                <w:rFonts w:eastAsia="Times New Roman" w:cs="Times New Roman"/>
                <w:color w:val="000000"/>
                <w:sz w:val="22"/>
                <w:lang w:eastAsia="ru-RU"/>
              </w:rPr>
              <w:t>Листовое стекло окраш.в массе</w:t>
            </w:r>
          </w:p>
        </w:tc>
        <w:tc>
          <w:tcPr>
            <w:tcW w:w="1559"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2 342,926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1 054 199,00</w:t>
            </w:r>
          </w:p>
        </w:tc>
        <w:tc>
          <w:tcPr>
            <w:tcW w:w="1943"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2 688,070</w:t>
            </w:r>
          </w:p>
        </w:tc>
        <w:tc>
          <w:tcPr>
            <w:tcW w:w="1459"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934 756,20</w:t>
            </w:r>
          </w:p>
        </w:tc>
        <w:tc>
          <w:tcPr>
            <w:tcW w:w="751"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tabs>
                <w:tab w:val="left" w:pos="716"/>
              </w:tabs>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-12,8</w:t>
            </w:r>
          </w:p>
        </w:tc>
        <w:tc>
          <w:tcPr>
            <w:tcW w:w="1047"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12,8</w:t>
            </w:r>
          </w:p>
        </w:tc>
      </w:tr>
      <w:tr w:rsidR="00401F6F" w:rsidRPr="00565120" w:rsidTr="00401F6F">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401F6F" w:rsidRPr="00665B5B" w:rsidRDefault="00401F6F" w:rsidP="00401F6F">
            <w:pPr>
              <w:spacing w:after="0"/>
              <w:rPr>
                <w:rFonts w:eastAsia="Times New Roman" w:cs="Times New Roman"/>
                <w:color w:val="000000"/>
                <w:sz w:val="22"/>
                <w:lang w:eastAsia="ru-RU"/>
              </w:rPr>
            </w:pPr>
            <w:r w:rsidRPr="00665B5B">
              <w:rPr>
                <w:rFonts w:eastAsia="Times New Roman" w:cs="Times New Roman"/>
                <w:color w:val="000000"/>
                <w:sz w:val="22"/>
                <w:lang w:eastAsia="ru-RU"/>
              </w:rPr>
              <w:t>Стекло с покрытием</w:t>
            </w:r>
          </w:p>
        </w:tc>
        <w:tc>
          <w:tcPr>
            <w:tcW w:w="1559"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4 663,764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2 015 588,94</w:t>
            </w:r>
          </w:p>
        </w:tc>
        <w:tc>
          <w:tcPr>
            <w:tcW w:w="1943"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3 857,577</w:t>
            </w:r>
          </w:p>
        </w:tc>
        <w:tc>
          <w:tcPr>
            <w:tcW w:w="1459"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1 186 457,82</w:t>
            </w:r>
          </w:p>
        </w:tc>
        <w:tc>
          <w:tcPr>
            <w:tcW w:w="751"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20,9</w:t>
            </w:r>
          </w:p>
        </w:tc>
        <w:tc>
          <w:tcPr>
            <w:tcW w:w="1047"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69,9</w:t>
            </w:r>
          </w:p>
        </w:tc>
      </w:tr>
      <w:tr w:rsidR="00401F6F" w:rsidRPr="00565120" w:rsidTr="00401F6F">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401F6F" w:rsidRPr="00665B5B" w:rsidRDefault="00401F6F" w:rsidP="00401F6F">
            <w:pPr>
              <w:spacing w:after="0"/>
              <w:rPr>
                <w:rFonts w:eastAsia="Times New Roman" w:cs="Times New Roman"/>
                <w:color w:val="000000"/>
                <w:sz w:val="22"/>
                <w:lang w:eastAsia="ru-RU"/>
              </w:rPr>
            </w:pPr>
            <w:r w:rsidRPr="00665B5B">
              <w:rPr>
                <w:rFonts w:eastAsia="Times New Roman" w:cs="Times New Roman"/>
                <w:color w:val="000000"/>
                <w:sz w:val="22"/>
                <w:lang w:eastAsia="ru-RU"/>
              </w:rPr>
              <w:t>Зеркала</w:t>
            </w:r>
          </w:p>
        </w:tc>
        <w:tc>
          <w:tcPr>
            <w:tcW w:w="1559"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2 671,492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1 192 605,42</w:t>
            </w:r>
          </w:p>
        </w:tc>
        <w:tc>
          <w:tcPr>
            <w:tcW w:w="1943"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2 019,982</w:t>
            </w:r>
          </w:p>
        </w:tc>
        <w:tc>
          <w:tcPr>
            <w:tcW w:w="1459"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648 126,54</w:t>
            </w:r>
          </w:p>
        </w:tc>
        <w:tc>
          <w:tcPr>
            <w:tcW w:w="751"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32,3</w:t>
            </w:r>
          </w:p>
        </w:tc>
        <w:tc>
          <w:tcPr>
            <w:tcW w:w="1047"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84,0</w:t>
            </w:r>
          </w:p>
        </w:tc>
      </w:tr>
      <w:tr w:rsidR="00401F6F" w:rsidRPr="00565120" w:rsidTr="00401F6F">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401F6F" w:rsidRPr="00665B5B" w:rsidRDefault="00401F6F" w:rsidP="00401F6F">
            <w:pPr>
              <w:spacing w:after="0"/>
              <w:rPr>
                <w:rFonts w:eastAsia="Times New Roman" w:cs="Times New Roman"/>
                <w:b/>
                <w:bCs/>
                <w:color w:val="000000"/>
                <w:sz w:val="22"/>
                <w:lang w:eastAsia="ru-RU"/>
              </w:rPr>
            </w:pPr>
            <w:r w:rsidRPr="00665B5B">
              <w:rPr>
                <w:rFonts w:eastAsia="Times New Roman" w:cs="Times New Roman"/>
                <w:b/>
                <w:bCs/>
                <w:color w:val="000000"/>
                <w:sz w:val="22"/>
                <w:lang w:eastAsia="ru-RU"/>
              </w:rPr>
              <w:t>Итого</w:t>
            </w:r>
          </w:p>
        </w:tc>
        <w:tc>
          <w:tcPr>
            <w:tcW w:w="1559"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b/>
                <w:bCs/>
                <w:color w:val="000000"/>
                <w:sz w:val="22"/>
                <w:lang w:eastAsia="ru-RU"/>
              </w:rPr>
            </w:pPr>
            <w:r w:rsidRPr="00665B5B">
              <w:rPr>
                <w:rFonts w:eastAsia="Times New Roman" w:cs="Times New Roman"/>
                <w:b/>
                <w:bCs/>
                <w:color w:val="000000"/>
                <w:sz w:val="22"/>
                <w:lang w:eastAsia="ru-RU"/>
              </w:rPr>
              <w:t>29 899,71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b/>
                <w:bCs/>
                <w:color w:val="000000"/>
                <w:sz w:val="22"/>
                <w:lang w:eastAsia="ru-RU"/>
              </w:rPr>
            </w:pPr>
            <w:r w:rsidRPr="00665B5B">
              <w:rPr>
                <w:rFonts w:eastAsia="Times New Roman" w:cs="Times New Roman"/>
                <w:b/>
                <w:bCs/>
                <w:color w:val="000000"/>
                <w:sz w:val="22"/>
                <w:lang w:eastAsia="ru-RU"/>
              </w:rPr>
              <w:t>10 012 748,35</w:t>
            </w:r>
          </w:p>
        </w:tc>
        <w:tc>
          <w:tcPr>
            <w:tcW w:w="1943"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b/>
                <w:bCs/>
                <w:color w:val="000000"/>
                <w:sz w:val="22"/>
                <w:lang w:eastAsia="ru-RU"/>
              </w:rPr>
            </w:pPr>
            <w:r w:rsidRPr="00665B5B">
              <w:rPr>
                <w:rFonts w:eastAsia="Times New Roman" w:cs="Times New Roman"/>
                <w:b/>
                <w:bCs/>
                <w:color w:val="000000"/>
                <w:sz w:val="22"/>
                <w:lang w:eastAsia="ru-RU"/>
              </w:rPr>
              <w:t>31 421,41</w:t>
            </w:r>
          </w:p>
        </w:tc>
        <w:tc>
          <w:tcPr>
            <w:tcW w:w="1459"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b/>
                <w:bCs/>
                <w:color w:val="000000"/>
                <w:sz w:val="22"/>
                <w:lang w:eastAsia="ru-RU"/>
              </w:rPr>
            </w:pPr>
            <w:r w:rsidRPr="00665B5B">
              <w:rPr>
                <w:rFonts w:eastAsia="Times New Roman" w:cs="Times New Roman"/>
                <w:b/>
                <w:bCs/>
                <w:color w:val="000000"/>
                <w:sz w:val="22"/>
                <w:lang w:eastAsia="ru-RU"/>
              </w:rPr>
              <w:t>6 711 284,66</w:t>
            </w:r>
          </w:p>
        </w:tc>
        <w:tc>
          <w:tcPr>
            <w:tcW w:w="751"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-4,8</w:t>
            </w:r>
          </w:p>
        </w:tc>
        <w:tc>
          <w:tcPr>
            <w:tcW w:w="1047"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49,2</w:t>
            </w:r>
          </w:p>
        </w:tc>
      </w:tr>
      <w:tr w:rsidR="00401F6F" w:rsidRPr="00565120" w:rsidTr="00401F6F">
        <w:trPr>
          <w:trHeight w:val="300"/>
        </w:trPr>
        <w:tc>
          <w:tcPr>
            <w:tcW w:w="1844" w:type="dxa"/>
            <w:tcBorders>
              <w:top w:val="nil"/>
              <w:left w:val="nil"/>
              <w:bottom w:val="nil"/>
              <w:right w:val="nil"/>
            </w:tcBorders>
            <w:shd w:val="clear" w:color="auto" w:fill="auto"/>
            <w:noWrap/>
            <w:vAlign w:val="bottom"/>
            <w:hideMark/>
          </w:tcPr>
          <w:p w:rsidR="00401F6F" w:rsidRPr="00565120" w:rsidRDefault="00401F6F" w:rsidP="00401F6F">
            <w:pPr>
              <w:spacing w:after="0"/>
              <w:rPr>
                <w:rFonts w:ascii="Calibri" w:eastAsia="Times New Roman" w:hAnsi="Calibri" w:cs="Times New Roman"/>
                <w:b/>
                <w:bCs/>
                <w:color w:val="000000"/>
                <w:sz w:val="22"/>
                <w:lang w:eastAsia="ru-RU"/>
              </w:rPr>
            </w:pPr>
          </w:p>
        </w:tc>
        <w:tc>
          <w:tcPr>
            <w:tcW w:w="1559" w:type="dxa"/>
            <w:tcBorders>
              <w:top w:val="nil"/>
              <w:left w:val="nil"/>
              <w:bottom w:val="nil"/>
              <w:right w:val="nil"/>
            </w:tcBorders>
            <w:shd w:val="clear" w:color="auto" w:fill="auto"/>
            <w:noWrap/>
            <w:vAlign w:val="bottom"/>
            <w:hideMark/>
          </w:tcPr>
          <w:p w:rsidR="00401F6F" w:rsidRPr="00565120" w:rsidRDefault="00401F6F" w:rsidP="00401F6F">
            <w:pPr>
              <w:spacing w:after="0"/>
              <w:rPr>
                <w:rFonts w:ascii="Calibri" w:eastAsia="Times New Roman" w:hAnsi="Calibri" w:cs="Times New Roman"/>
                <w:b/>
                <w:bCs/>
                <w:color w:val="000000"/>
                <w:sz w:val="22"/>
                <w:lang w:eastAsia="ru-RU"/>
              </w:rPr>
            </w:pPr>
          </w:p>
        </w:tc>
        <w:tc>
          <w:tcPr>
            <w:tcW w:w="1701" w:type="dxa"/>
            <w:gridSpan w:val="2"/>
            <w:tcBorders>
              <w:top w:val="nil"/>
              <w:left w:val="nil"/>
              <w:bottom w:val="nil"/>
              <w:right w:val="nil"/>
            </w:tcBorders>
            <w:shd w:val="clear" w:color="auto" w:fill="auto"/>
            <w:noWrap/>
            <w:vAlign w:val="bottom"/>
            <w:hideMark/>
          </w:tcPr>
          <w:p w:rsidR="00401F6F" w:rsidRPr="00565120" w:rsidRDefault="00401F6F" w:rsidP="00401F6F">
            <w:pPr>
              <w:spacing w:after="0"/>
              <w:rPr>
                <w:rFonts w:ascii="Calibri" w:eastAsia="Times New Roman" w:hAnsi="Calibri" w:cs="Times New Roman"/>
                <w:b/>
                <w:bCs/>
                <w:color w:val="000000"/>
                <w:sz w:val="22"/>
                <w:lang w:eastAsia="ru-RU"/>
              </w:rPr>
            </w:pPr>
          </w:p>
        </w:tc>
        <w:tc>
          <w:tcPr>
            <w:tcW w:w="1943" w:type="dxa"/>
            <w:tcBorders>
              <w:top w:val="nil"/>
              <w:left w:val="nil"/>
              <w:bottom w:val="nil"/>
              <w:right w:val="nil"/>
            </w:tcBorders>
            <w:shd w:val="clear" w:color="auto" w:fill="auto"/>
            <w:noWrap/>
            <w:vAlign w:val="bottom"/>
            <w:hideMark/>
          </w:tcPr>
          <w:p w:rsidR="00401F6F" w:rsidRPr="00565120" w:rsidRDefault="00401F6F" w:rsidP="00401F6F">
            <w:pPr>
              <w:spacing w:after="0"/>
              <w:rPr>
                <w:rFonts w:ascii="Calibri" w:eastAsia="Times New Roman" w:hAnsi="Calibri" w:cs="Times New Roman"/>
                <w:b/>
                <w:bCs/>
                <w:color w:val="000000"/>
                <w:sz w:val="22"/>
                <w:lang w:eastAsia="ru-RU"/>
              </w:rPr>
            </w:pPr>
          </w:p>
        </w:tc>
        <w:tc>
          <w:tcPr>
            <w:tcW w:w="1459" w:type="dxa"/>
            <w:tcBorders>
              <w:top w:val="nil"/>
              <w:left w:val="nil"/>
              <w:bottom w:val="nil"/>
              <w:right w:val="nil"/>
            </w:tcBorders>
            <w:shd w:val="clear" w:color="auto" w:fill="auto"/>
            <w:noWrap/>
            <w:vAlign w:val="bottom"/>
            <w:hideMark/>
          </w:tcPr>
          <w:p w:rsidR="00401F6F" w:rsidRPr="00565120" w:rsidRDefault="00401F6F" w:rsidP="00401F6F">
            <w:pPr>
              <w:spacing w:after="0"/>
              <w:rPr>
                <w:rFonts w:ascii="Calibri" w:eastAsia="Times New Roman" w:hAnsi="Calibri" w:cs="Times New Roman"/>
                <w:b/>
                <w:bCs/>
                <w:color w:val="000000"/>
                <w:sz w:val="22"/>
                <w:lang w:eastAsia="ru-RU"/>
              </w:rPr>
            </w:pPr>
          </w:p>
        </w:tc>
        <w:tc>
          <w:tcPr>
            <w:tcW w:w="751" w:type="dxa"/>
            <w:tcBorders>
              <w:top w:val="nil"/>
              <w:left w:val="nil"/>
              <w:bottom w:val="nil"/>
              <w:right w:val="nil"/>
            </w:tcBorders>
            <w:shd w:val="clear" w:color="auto" w:fill="auto"/>
            <w:noWrap/>
            <w:vAlign w:val="bottom"/>
            <w:hideMark/>
          </w:tcPr>
          <w:p w:rsidR="00401F6F" w:rsidRPr="00565120" w:rsidRDefault="00401F6F" w:rsidP="00401F6F">
            <w:pPr>
              <w:spacing w:after="0"/>
              <w:rPr>
                <w:rFonts w:ascii="Calibri" w:eastAsia="Times New Roman" w:hAnsi="Calibri" w:cs="Times New Roman"/>
                <w:color w:val="000000"/>
                <w:sz w:val="22"/>
                <w:lang w:eastAsia="ru-RU"/>
              </w:rPr>
            </w:pPr>
          </w:p>
        </w:tc>
        <w:tc>
          <w:tcPr>
            <w:tcW w:w="1047" w:type="dxa"/>
            <w:tcBorders>
              <w:top w:val="nil"/>
              <w:left w:val="nil"/>
              <w:bottom w:val="nil"/>
              <w:right w:val="nil"/>
            </w:tcBorders>
            <w:shd w:val="clear" w:color="auto" w:fill="auto"/>
            <w:noWrap/>
            <w:vAlign w:val="bottom"/>
            <w:hideMark/>
          </w:tcPr>
          <w:p w:rsidR="00401F6F" w:rsidRPr="00565120" w:rsidRDefault="00401F6F" w:rsidP="00401F6F">
            <w:pPr>
              <w:spacing w:after="0"/>
              <w:rPr>
                <w:rFonts w:ascii="Calibri" w:eastAsia="Times New Roman" w:hAnsi="Calibri" w:cs="Times New Roman"/>
                <w:color w:val="000000"/>
                <w:sz w:val="22"/>
                <w:lang w:eastAsia="ru-RU"/>
              </w:rPr>
            </w:pPr>
          </w:p>
        </w:tc>
      </w:tr>
      <w:tr w:rsidR="00401F6F" w:rsidRPr="00665B5B" w:rsidTr="00401F6F">
        <w:trPr>
          <w:trHeight w:val="300"/>
        </w:trPr>
        <w:tc>
          <w:tcPr>
            <w:tcW w:w="1844" w:type="dxa"/>
            <w:tcBorders>
              <w:top w:val="nil"/>
              <w:left w:val="nil"/>
              <w:bottom w:val="nil"/>
              <w:right w:val="nil"/>
            </w:tcBorders>
            <w:shd w:val="clear" w:color="auto" w:fill="auto"/>
            <w:noWrap/>
            <w:vAlign w:val="bottom"/>
            <w:hideMark/>
          </w:tcPr>
          <w:p w:rsidR="00401F6F" w:rsidRPr="00665B5B" w:rsidRDefault="00401F6F" w:rsidP="00401F6F">
            <w:pPr>
              <w:spacing w:after="0"/>
              <w:rPr>
                <w:rFonts w:eastAsia="Times New Roman" w:cs="Times New Roman"/>
                <w:bCs/>
                <w:iCs/>
                <w:color w:val="000000"/>
                <w:sz w:val="22"/>
                <w:lang w:eastAsia="ru-RU"/>
              </w:rPr>
            </w:pPr>
            <w:r w:rsidRPr="00665B5B">
              <w:rPr>
                <w:rFonts w:eastAsia="Times New Roman" w:cs="Times New Roman"/>
                <w:bCs/>
                <w:iCs/>
                <w:color w:val="000000"/>
                <w:sz w:val="22"/>
                <w:lang w:eastAsia="ru-RU"/>
              </w:rPr>
              <w:t>Объёмы продаж</w:t>
            </w:r>
          </w:p>
        </w:tc>
        <w:tc>
          <w:tcPr>
            <w:tcW w:w="1559" w:type="dxa"/>
            <w:tcBorders>
              <w:top w:val="nil"/>
              <w:left w:val="nil"/>
              <w:bottom w:val="nil"/>
              <w:right w:val="nil"/>
            </w:tcBorders>
            <w:shd w:val="clear" w:color="auto" w:fill="auto"/>
            <w:noWrap/>
            <w:vAlign w:val="bottom"/>
            <w:hideMark/>
          </w:tcPr>
          <w:p w:rsidR="00401F6F" w:rsidRPr="00665B5B" w:rsidRDefault="00401F6F" w:rsidP="00401F6F">
            <w:pPr>
              <w:spacing w:after="0"/>
              <w:rPr>
                <w:rFonts w:eastAsia="Times New Roman" w:cs="Times New Roman"/>
                <w:color w:val="000000"/>
                <w:sz w:val="22"/>
                <w:lang w:eastAsia="ru-RU"/>
              </w:rPr>
            </w:pPr>
          </w:p>
        </w:tc>
        <w:tc>
          <w:tcPr>
            <w:tcW w:w="1701" w:type="dxa"/>
            <w:gridSpan w:val="2"/>
            <w:tcBorders>
              <w:top w:val="nil"/>
              <w:left w:val="nil"/>
              <w:bottom w:val="nil"/>
              <w:right w:val="nil"/>
            </w:tcBorders>
            <w:shd w:val="clear" w:color="auto" w:fill="auto"/>
            <w:noWrap/>
            <w:vAlign w:val="bottom"/>
            <w:hideMark/>
          </w:tcPr>
          <w:p w:rsidR="00401F6F" w:rsidRPr="00665B5B" w:rsidRDefault="00401F6F" w:rsidP="00401F6F">
            <w:pPr>
              <w:spacing w:after="0"/>
              <w:rPr>
                <w:rFonts w:eastAsia="Times New Roman" w:cs="Times New Roman"/>
                <w:color w:val="000000"/>
                <w:sz w:val="22"/>
                <w:lang w:eastAsia="ru-RU"/>
              </w:rPr>
            </w:pPr>
          </w:p>
        </w:tc>
        <w:tc>
          <w:tcPr>
            <w:tcW w:w="1943" w:type="dxa"/>
            <w:tcBorders>
              <w:top w:val="nil"/>
              <w:left w:val="nil"/>
              <w:bottom w:val="nil"/>
              <w:right w:val="nil"/>
            </w:tcBorders>
            <w:shd w:val="clear" w:color="auto" w:fill="auto"/>
            <w:noWrap/>
            <w:vAlign w:val="bottom"/>
            <w:hideMark/>
          </w:tcPr>
          <w:p w:rsidR="00401F6F" w:rsidRPr="00665B5B" w:rsidRDefault="00401F6F" w:rsidP="00401F6F">
            <w:pPr>
              <w:spacing w:after="0"/>
              <w:rPr>
                <w:rFonts w:eastAsia="Times New Roman" w:cs="Times New Roman"/>
                <w:color w:val="000000"/>
                <w:sz w:val="22"/>
                <w:lang w:eastAsia="ru-RU"/>
              </w:rPr>
            </w:pPr>
          </w:p>
        </w:tc>
        <w:tc>
          <w:tcPr>
            <w:tcW w:w="1459" w:type="dxa"/>
            <w:tcBorders>
              <w:top w:val="nil"/>
              <w:left w:val="nil"/>
              <w:bottom w:val="nil"/>
              <w:right w:val="nil"/>
            </w:tcBorders>
            <w:shd w:val="clear" w:color="auto" w:fill="auto"/>
            <w:noWrap/>
            <w:vAlign w:val="bottom"/>
            <w:hideMark/>
          </w:tcPr>
          <w:p w:rsidR="00401F6F" w:rsidRPr="00665B5B" w:rsidRDefault="00401F6F" w:rsidP="00401F6F">
            <w:pPr>
              <w:spacing w:after="0"/>
              <w:rPr>
                <w:rFonts w:eastAsia="Times New Roman" w:cs="Times New Roman"/>
                <w:color w:val="000000"/>
                <w:sz w:val="22"/>
                <w:lang w:eastAsia="ru-RU"/>
              </w:rPr>
            </w:pPr>
          </w:p>
        </w:tc>
        <w:tc>
          <w:tcPr>
            <w:tcW w:w="751" w:type="dxa"/>
            <w:tcBorders>
              <w:top w:val="nil"/>
              <w:left w:val="nil"/>
              <w:bottom w:val="nil"/>
              <w:right w:val="nil"/>
            </w:tcBorders>
            <w:shd w:val="clear" w:color="auto" w:fill="auto"/>
            <w:noWrap/>
            <w:vAlign w:val="bottom"/>
            <w:hideMark/>
          </w:tcPr>
          <w:p w:rsidR="00401F6F" w:rsidRPr="00665B5B" w:rsidRDefault="00401F6F" w:rsidP="00401F6F">
            <w:pPr>
              <w:spacing w:after="0"/>
              <w:rPr>
                <w:rFonts w:eastAsia="Times New Roman" w:cs="Times New Roman"/>
                <w:color w:val="000000"/>
                <w:sz w:val="22"/>
                <w:lang w:eastAsia="ru-RU"/>
              </w:rPr>
            </w:pPr>
          </w:p>
        </w:tc>
        <w:tc>
          <w:tcPr>
            <w:tcW w:w="1047" w:type="dxa"/>
            <w:tcBorders>
              <w:top w:val="nil"/>
              <w:left w:val="nil"/>
              <w:bottom w:val="nil"/>
              <w:right w:val="nil"/>
            </w:tcBorders>
            <w:shd w:val="clear" w:color="auto" w:fill="auto"/>
            <w:noWrap/>
            <w:vAlign w:val="bottom"/>
            <w:hideMark/>
          </w:tcPr>
          <w:p w:rsidR="00401F6F" w:rsidRPr="00665B5B" w:rsidRDefault="00401F6F" w:rsidP="00401F6F">
            <w:pPr>
              <w:spacing w:after="0"/>
              <w:rPr>
                <w:rFonts w:eastAsia="Times New Roman" w:cs="Times New Roman"/>
                <w:color w:val="000000"/>
                <w:sz w:val="22"/>
                <w:lang w:eastAsia="ru-RU"/>
              </w:rPr>
            </w:pPr>
          </w:p>
        </w:tc>
      </w:tr>
      <w:tr w:rsidR="00401F6F" w:rsidRPr="00665B5B" w:rsidTr="00401F6F">
        <w:trPr>
          <w:trHeight w:val="300"/>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F6F" w:rsidRPr="00665B5B" w:rsidRDefault="00401F6F" w:rsidP="00401F6F">
            <w:pPr>
              <w:spacing w:after="0"/>
              <w:jc w:val="center"/>
              <w:rPr>
                <w:rFonts w:eastAsia="Times New Roman" w:cs="Times New Roman"/>
                <w:b/>
                <w:bCs/>
                <w:color w:val="000000"/>
                <w:sz w:val="21"/>
                <w:szCs w:val="21"/>
                <w:lang w:eastAsia="ru-RU"/>
              </w:rPr>
            </w:pPr>
            <w:r w:rsidRPr="00665B5B">
              <w:rPr>
                <w:rFonts w:eastAsia="Times New Roman" w:cs="Times New Roman"/>
                <w:b/>
                <w:bCs/>
                <w:color w:val="000000"/>
                <w:sz w:val="21"/>
                <w:szCs w:val="21"/>
                <w:lang w:eastAsia="ru-RU"/>
              </w:rPr>
              <w:t>Участки производств</w:t>
            </w:r>
          </w:p>
        </w:tc>
        <w:tc>
          <w:tcPr>
            <w:tcW w:w="3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center"/>
              <w:rPr>
                <w:rFonts w:eastAsia="Times New Roman" w:cs="Times New Roman"/>
                <w:b/>
                <w:bCs/>
                <w:color w:val="000000"/>
                <w:sz w:val="21"/>
                <w:szCs w:val="21"/>
                <w:lang w:eastAsia="ru-RU"/>
              </w:rPr>
            </w:pPr>
            <w:r w:rsidRPr="00665B5B">
              <w:rPr>
                <w:rFonts w:eastAsia="Times New Roman" w:cs="Times New Roman"/>
                <w:b/>
                <w:bCs/>
                <w:color w:val="000000"/>
                <w:sz w:val="21"/>
                <w:szCs w:val="21"/>
                <w:lang w:eastAsia="ru-RU"/>
              </w:rPr>
              <w:t>2021г.</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center"/>
              <w:rPr>
                <w:rFonts w:eastAsia="Times New Roman" w:cs="Times New Roman"/>
                <w:b/>
                <w:bCs/>
                <w:color w:val="000000"/>
                <w:sz w:val="21"/>
                <w:szCs w:val="21"/>
                <w:lang w:eastAsia="ru-RU"/>
              </w:rPr>
            </w:pPr>
            <w:r w:rsidRPr="00665B5B">
              <w:rPr>
                <w:rFonts w:eastAsia="Times New Roman" w:cs="Times New Roman"/>
                <w:b/>
                <w:bCs/>
                <w:color w:val="000000"/>
                <w:sz w:val="21"/>
                <w:szCs w:val="21"/>
                <w:lang w:eastAsia="ru-RU"/>
              </w:rPr>
              <w:t>2020г.</w:t>
            </w:r>
          </w:p>
        </w:tc>
        <w:tc>
          <w:tcPr>
            <w:tcW w:w="1798" w:type="dxa"/>
            <w:gridSpan w:val="2"/>
            <w:tcBorders>
              <w:top w:val="single" w:sz="4" w:space="0" w:color="auto"/>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center"/>
              <w:rPr>
                <w:rFonts w:eastAsia="Times New Roman" w:cs="Times New Roman"/>
                <w:b/>
                <w:bCs/>
                <w:color w:val="000000"/>
                <w:sz w:val="21"/>
                <w:szCs w:val="21"/>
                <w:lang w:eastAsia="ru-RU"/>
              </w:rPr>
            </w:pPr>
            <w:r w:rsidRPr="00665B5B">
              <w:rPr>
                <w:rFonts w:eastAsia="Times New Roman" w:cs="Times New Roman"/>
                <w:b/>
                <w:bCs/>
                <w:color w:val="000000"/>
                <w:sz w:val="21"/>
                <w:szCs w:val="21"/>
                <w:lang w:eastAsia="ru-RU"/>
              </w:rPr>
              <w:t>Откл.,%</w:t>
            </w:r>
          </w:p>
        </w:tc>
      </w:tr>
      <w:tr w:rsidR="00401F6F" w:rsidRPr="00665B5B" w:rsidTr="00401F6F">
        <w:trPr>
          <w:trHeight w:val="61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401F6F" w:rsidRPr="00665B5B" w:rsidRDefault="00401F6F" w:rsidP="00401F6F">
            <w:pPr>
              <w:spacing w:after="0"/>
              <w:rPr>
                <w:rFonts w:eastAsia="Times New Roman" w:cs="Times New Roman"/>
                <w:b/>
                <w:bCs/>
                <w:color w:val="000000"/>
                <w:sz w:val="21"/>
                <w:szCs w:val="21"/>
                <w:lang w:eastAsia="ru-RU"/>
              </w:rPr>
            </w:pPr>
          </w:p>
        </w:tc>
        <w:tc>
          <w:tcPr>
            <w:tcW w:w="1559" w:type="dxa"/>
            <w:tcBorders>
              <w:top w:val="nil"/>
              <w:left w:val="nil"/>
              <w:bottom w:val="single" w:sz="4" w:space="0" w:color="auto"/>
              <w:right w:val="single" w:sz="4" w:space="0" w:color="auto"/>
            </w:tcBorders>
            <w:shd w:val="clear" w:color="auto" w:fill="auto"/>
            <w:vAlign w:val="bottom"/>
            <w:hideMark/>
          </w:tcPr>
          <w:p w:rsidR="00401F6F" w:rsidRPr="00665B5B" w:rsidRDefault="00401F6F" w:rsidP="00401F6F">
            <w:pPr>
              <w:spacing w:after="0"/>
              <w:jc w:val="center"/>
              <w:rPr>
                <w:rFonts w:eastAsia="Times New Roman" w:cs="Times New Roman"/>
                <w:bCs/>
                <w:color w:val="000000"/>
                <w:sz w:val="21"/>
                <w:szCs w:val="21"/>
                <w:lang w:eastAsia="ru-RU"/>
              </w:rPr>
            </w:pPr>
            <w:r w:rsidRPr="00665B5B">
              <w:rPr>
                <w:rFonts w:eastAsia="Times New Roman" w:cs="Times New Roman"/>
                <w:bCs/>
                <w:color w:val="000000"/>
                <w:sz w:val="21"/>
                <w:szCs w:val="21"/>
                <w:lang w:eastAsia="ru-RU"/>
              </w:rPr>
              <w:t>в физич.исчисл., тыс.м2</w:t>
            </w:r>
          </w:p>
        </w:tc>
        <w:tc>
          <w:tcPr>
            <w:tcW w:w="1701" w:type="dxa"/>
            <w:gridSpan w:val="2"/>
            <w:tcBorders>
              <w:top w:val="nil"/>
              <w:left w:val="nil"/>
              <w:bottom w:val="single" w:sz="4" w:space="0" w:color="auto"/>
              <w:right w:val="single" w:sz="4" w:space="0" w:color="auto"/>
            </w:tcBorders>
            <w:shd w:val="clear" w:color="auto" w:fill="auto"/>
            <w:vAlign w:val="bottom"/>
            <w:hideMark/>
          </w:tcPr>
          <w:p w:rsidR="00401F6F" w:rsidRPr="00665B5B" w:rsidRDefault="00401F6F" w:rsidP="00401F6F">
            <w:pPr>
              <w:spacing w:after="0"/>
              <w:jc w:val="center"/>
              <w:rPr>
                <w:rFonts w:eastAsia="Times New Roman" w:cs="Times New Roman"/>
                <w:bCs/>
                <w:color w:val="000000"/>
                <w:sz w:val="21"/>
                <w:szCs w:val="21"/>
                <w:lang w:eastAsia="ru-RU"/>
              </w:rPr>
            </w:pPr>
            <w:r w:rsidRPr="00665B5B">
              <w:rPr>
                <w:rFonts w:eastAsia="Times New Roman" w:cs="Times New Roman"/>
                <w:bCs/>
                <w:color w:val="000000"/>
                <w:sz w:val="21"/>
                <w:szCs w:val="21"/>
                <w:lang w:eastAsia="ru-RU"/>
              </w:rPr>
              <w:t>в деньгах, тыс.руб.</w:t>
            </w:r>
          </w:p>
        </w:tc>
        <w:tc>
          <w:tcPr>
            <w:tcW w:w="1943" w:type="dxa"/>
            <w:tcBorders>
              <w:top w:val="nil"/>
              <w:left w:val="nil"/>
              <w:bottom w:val="single" w:sz="4" w:space="0" w:color="auto"/>
              <w:right w:val="single" w:sz="4" w:space="0" w:color="auto"/>
            </w:tcBorders>
            <w:shd w:val="clear" w:color="auto" w:fill="auto"/>
            <w:vAlign w:val="bottom"/>
            <w:hideMark/>
          </w:tcPr>
          <w:p w:rsidR="00401F6F" w:rsidRPr="00665B5B" w:rsidRDefault="00401F6F" w:rsidP="00401F6F">
            <w:pPr>
              <w:spacing w:after="0"/>
              <w:jc w:val="center"/>
              <w:rPr>
                <w:rFonts w:eastAsia="Times New Roman" w:cs="Times New Roman"/>
                <w:bCs/>
                <w:color w:val="000000"/>
                <w:sz w:val="21"/>
                <w:szCs w:val="21"/>
                <w:lang w:eastAsia="ru-RU"/>
              </w:rPr>
            </w:pPr>
            <w:r w:rsidRPr="00665B5B">
              <w:rPr>
                <w:rFonts w:eastAsia="Times New Roman" w:cs="Times New Roman"/>
                <w:bCs/>
                <w:color w:val="000000"/>
                <w:sz w:val="21"/>
                <w:szCs w:val="21"/>
                <w:lang w:eastAsia="ru-RU"/>
              </w:rPr>
              <w:t>в физич.исчисл., тыс.м2</w:t>
            </w:r>
          </w:p>
        </w:tc>
        <w:tc>
          <w:tcPr>
            <w:tcW w:w="1459" w:type="dxa"/>
            <w:tcBorders>
              <w:top w:val="nil"/>
              <w:left w:val="nil"/>
              <w:bottom w:val="single" w:sz="4" w:space="0" w:color="auto"/>
              <w:right w:val="single" w:sz="4" w:space="0" w:color="auto"/>
            </w:tcBorders>
            <w:shd w:val="clear" w:color="auto" w:fill="auto"/>
            <w:vAlign w:val="bottom"/>
            <w:hideMark/>
          </w:tcPr>
          <w:p w:rsidR="00401F6F" w:rsidRPr="00665B5B" w:rsidRDefault="00401F6F" w:rsidP="00401F6F">
            <w:pPr>
              <w:spacing w:after="0"/>
              <w:jc w:val="center"/>
              <w:rPr>
                <w:rFonts w:eastAsia="Times New Roman" w:cs="Times New Roman"/>
                <w:bCs/>
                <w:color w:val="000000"/>
                <w:sz w:val="21"/>
                <w:szCs w:val="21"/>
                <w:lang w:eastAsia="ru-RU"/>
              </w:rPr>
            </w:pPr>
            <w:r w:rsidRPr="00665B5B">
              <w:rPr>
                <w:rFonts w:eastAsia="Times New Roman" w:cs="Times New Roman"/>
                <w:bCs/>
                <w:color w:val="000000"/>
                <w:sz w:val="21"/>
                <w:szCs w:val="21"/>
                <w:lang w:eastAsia="ru-RU"/>
              </w:rPr>
              <w:t>в деньгах, тыс.руб.</w:t>
            </w:r>
          </w:p>
        </w:tc>
        <w:tc>
          <w:tcPr>
            <w:tcW w:w="751" w:type="dxa"/>
            <w:tcBorders>
              <w:top w:val="nil"/>
              <w:left w:val="nil"/>
              <w:bottom w:val="single" w:sz="4" w:space="0" w:color="auto"/>
              <w:right w:val="single" w:sz="4" w:space="0" w:color="auto"/>
            </w:tcBorders>
            <w:shd w:val="clear" w:color="auto" w:fill="auto"/>
            <w:vAlign w:val="bottom"/>
            <w:hideMark/>
          </w:tcPr>
          <w:p w:rsidR="00401F6F" w:rsidRPr="00665B5B" w:rsidRDefault="00401F6F" w:rsidP="00D32362">
            <w:pPr>
              <w:spacing w:after="0"/>
              <w:jc w:val="center"/>
              <w:rPr>
                <w:rFonts w:eastAsia="Times New Roman" w:cs="Times New Roman"/>
                <w:bCs/>
                <w:color w:val="000000"/>
                <w:sz w:val="21"/>
                <w:szCs w:val="21"/>
                <w:lang w:eastAsia="ru-RU"/>
              </w:rPr>
            </w:pPr>
            <w:r w:rsidRPr="00665B5B">
              <w:rPr>
                <w:rFonts w:eastAsia="Times New Roman" w:cs="Times New Roman"/>
                <w:bCs/>
                <w:color w:val="000000"/>
                <w:sz w:val="21"/>
                <w:szCs w:val="21"/>
                <w:lang w:eastAsia="ru-RU"/>
              </w:rPr>
              <w:t>в физич.исчисл.</w:t>
            </w:r>
          </w:p>
        </w:tc>
        <w:tc>
          <w:tcPr>
            <w:tcW w:w="1047" w:type="dxa"/>
            <w:tcBorders>
              <w:top w:val="nil"/>
              <w:left w:val="nil"/>
              <w:bottom w:val="single" w:sz="4" w:space="0" w:color="auto"/>
              <w:right w:val="single" w:sz="4" w:space="0" w:color="auto"/>
            </w:tcBorders>
            <w:shd w:val="clear" w:color="auto" w:fill="auto"/>
            <w:vAlign w:val="bottom"/>
            <w:hideMark/>
          </w:tcPr>
          <w:p w:rsidR="00401F6F" w:rsidRPr="00665B5B" w:rsidRDefault="00401F6F" w:rsidP="00D32362">
            <w:pPr>
              <w:spacing w:after="0"/>
              <w:jc w:val="center"/>
              <w:rPr>
                <w:rFonts w:eastAsia="Times New Roman" w:cs="Times New Roman"/>
                <w:bCs/>
                <w:color w:val="000000"/>
                <w:sz w:val="21"/>
                <w:szCs w:val="21"/>
                <w:lang w:eastAsia="ru-RU"/>
              </w:rPr>
            </w:pPr>
            <w:r w:rsidRPr="00665B5B">
              <w:rPr>
                <w:rFonts w:eastAsia="Times New Roman" w:cs="Times New Roman"/>
                <w:bCs/>
                <w:color w:val="000000"/>
                <w:sz w:val="21"/>
                <w:szCs w:val="21"/>
                <w:lang w:eastAsia="ru-RU"/>
              </w:rPr>
              <w:t>в деньгах</w:t>
            </w:r>
          </w:p>
        </w:tc>
      </w:tr>
      <w:tr w:rsidR="00401F6F" w:rsidRPr="00665B5B" w:rsidTr="00401F6F">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401F6F" w:rsidRPr="00665B5B" w:rsidRDefault="00401F6F" w:rsidP="00401F6F">
            <w:pPr>
              <w:spacing w:after="0"/>
              <w:rPr>
                <w:rFonts w:eastAsia="Times New Roman" w:cs="Times New Roman"/>
                <w:color w:val="000000"/>
                <w:sz w:val="22"/>
                <w:lang w:eastAsia="ru-RU"/>
              </w:rPr>
            </w:pPr>
            <w:r w:rsidRPr="00665B5B">
              <w:rPr>
                <w:rFonts w:eastAsia="Times New Roman" w:cs="Times New Roman"/>
                <w:color w:val="000000"/>
                <w:sz w:val="22"/>
                <w:lang w:eastAsia="ru-RU"/>
              </w:rPr>
              <w:t>Листовое стекло бесцветное</w:t>
            </w:r>
          </w:p>
        </w:tc>
        <w:tc>
          <w:tcPr>
            <w:tcW w:w="1559"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21682,025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5880665,71</w:t>
            </w:r>
          </w:p>
        </w:tc>
        <w:tc>
          <w:tcPr>
            <w:tcW w:w="1943"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24720,029</w:t>
            </w:r>
          </w:p>
        </w:tc>
        <w:tc>
          <w:tcPr>
            <w:tcW w:w="1459"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4294777,71</w:t>
            </w:r>
          </w:p>
        </w:tc>
        <w:tc>
          <w:tcPr>
            <w:tcW w:w="751"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-12,3</w:t>
            </w:r>
          </w:p>
        </w:tc>
        <w:tc>
          <w:tcPr>
            <w:tcW w:w="1047"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36,9</w:t>
            </w:r>
          </w:p>
        </w:tc>
      </w:tr>
      <w:tr w:rsidR="00401F6F" w:rsidRPr="00565120" w:rsidTr="00401F6F">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401F6F" w:rsidRPr="00665B5B" w:rsidRDefault="00401F6F" w:rsidP="00401F6F">
            <w:pPr>
              <w:spacing w:after="0"/>
              <w:rPr>
                <w:rFonts w:eastAsia="Times New Roman" w:cs="Times New Roman"/>
                <w:color w:val="000000"/>
                <w:sz w:val="22"/>
                <w:lang w:eastAsia="ru-RU"/>
              </w:rPr>
            </w:pPr>
            <w:r w:rsidRPr="00665B5B">
              <w:rPr>
                <w:rFonts w:eastAsia="Times New Roman" w:cs="Times New Roman"/>
                <w:color w:val="000000"/>
                <w:sz w:val="22"/>
                <w:lang w:eastAsia="ru-RU"/>
              </w:rPr>
              <w:t>Листовое стекло окраш.в массе</w:t>
            </w:r>
          </w:p>
        </w:tc>
        <w:tc>
          <w:tcPr>
            <w:tcW w:w="1559"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2881,005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1264622,42</w:t>
            </w:r>
          </w:p>
        </w:tc>
        <w:tc>
          <w:tcPr>
            <w:tcW w:w="1943"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2996,867</w:t>
            </w:r>
          </w:p>
        </w:tc>
        <w:tc>
          <w:tcPr>
            <w:tcW w:w="1459"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1060958,00</w:t>
            </w:r>
          </w:p>
        </w:tc>
        <w:tc>
          <w:tcPr>
            <w:tcW w:w="751"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-3,9</w:t>
            </w:r>
          </w:p>
        </w:tc>
        <w:tc>
          <w:tcPr>
            <w:tcW w:w="1047"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19,2</w:t>
            </w:r>
          </w:p>
        </w:tc>
      </w:tr>
      <w:tr w:rsidR="00401F6F" w:rsidRPr="00565120" w:rsidTr="00401F6F">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401F6F" w:rsidRPr="00665B5B" w:rsidRDefault="00401F6F" w:rsidP="00401F6F">
            <w:pPr>
              <w:spacing w:after="0"/>
              <w:rPr>
                <w:rFonts w:eastAsia="Times New Roman" w:cs="Times New Roman"/>
                <w:color w:val="000000"/>
                <w:sz w:val="22"/>
                <w:lang w:eastAsia="ru-RU"/>
              </w:rPr>
            </w:pPr>
            <w:r w:rsidRPr="00665B5B">
              <w:rPr>
                <w:rFonts w:eastAsia="Times New Roman" w:cs="Times New Roman"/>
                <w:color w:val="000000"/>
                <w:sz w:val="22"/>
                <w:lang w:eastAsia="ru-RU"/>
              </w:rPr>
              <w:t>Стекло с покрытием</w:t>
            </w:r>
          </w:p>
        </w:tc>
        <w:tc>
          <w:tcPr>
            <w:tcW w:w="1559"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4623,314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1997165,11</w:t>
            </w:r>
          </w:p>
        </w:tc>
        <w:tc>
          <w:tcPr>
            <w:tcW w:w="1943"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4114,591</w:t>
            </w:r>
          </w:p>
        </w:tc>
        <w:tc>
          <w:tcPr>
            <w:tcW w:w="1459"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1268193,39</w:t>
            </w:r>
          </w:p>
        </w:tc>
        <w:tc>
          <w:tcPr>
            <w:tcW w:w="751"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12,4</w:t>
            </w:r>
          </w:p>
        </w:tc>
        <w:tc>
          <w:tcPr>
            <w:tcW w:w="1047"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57,5</w:t>
            </w:r>
          </w:p>
        </w:tc>
      </w:tr>
      <w:tr w:rsidR="00401F6F" w:rsidRPr="00565120" w:rsidTr="00401F6F">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401F6F" w:rsidRPr="00665B5B" w:rsidRDefault="00401F6F" w:rsidP="00401F6F">
            <w:pPr>
              <w:spacing w:after="0"/>
              <w:rPr>
                <w:rFonts w:eastAsia="Times New Roman" w:cs="Times New Roman"/>
                <w:color w:val="000000"/>
                <w:sz w:val="22"/>
                <w:lang w:eastAsia="ru-RU"/>
              </w:rPr>
            </w:pPr>
            <w:r w:rsidRPr="00665B5B">
              <w:rPr>
                <w:rFonts w:eastAsia="Times New Roman" w:cs="Times New Roman"/>
                <w:color w:val="000000"/>
                <w:sz w:val="22"/>
                <w:lang w:eastAsia="ru-RU"/>
              </w:rPr>
              <w:t>Зеркала</w:t>
            </w:r>
          </w:p>
        </w:tc>
        <w:tc>
          <w:tcPr>
            <w:tcW w:w="1559"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2524,318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1122576,01</w:t>
            </w:r>
          </w:p>
        </w:tc>
        <w:tc>
          <w:tcPr>
            <w:tcW w:w="1943"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1943,983</w:t>
            </w:r>
          </w:p>
        </w:tc>
        <w:tc>
          <w:tcPr>
            <w:tcW w:w="1459"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621333,92</w:t>
            </w:r>
          </w:p>
        </w:tc>
        <w:tc>
          <w:tcPr>
            <w:tcW w:w="751"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29,9</w:t>
            </w:r>
          </w:p>
        </w:tc>
        <w:tc>
          <w:tcPr>
            <w:tcW w:w="1047"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80,7</w:t>
            </w:r>
          </w:p>
        </w:tc>
      </w:tr>
      <w:tr w:rsidR="00401F6F" w:rsidRPr="00565120" w:rsidTr="00401F6F">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401F6F" w:rsidRPr="00665B5B" w:rsidRDefault="00401F6F" w:rsidP="00401F6F">
            <w:pPr>
              <w:spacing w:after="0"/>
              <w:rPr>
                <w:rFonts w:eastAsia="Times New Roman" w:cs="Times New Roman"/>
                <w:b/>
                <w:bCs/>
                <w:color w:val="000000"/>
                <w:sz w:val="22"/>
                <w:lang w:eastAsia="ru-RU"/>
              </w:rPr>
            </w:pPr>
            <w:r w:rsidRPr="00665B5B">
              <w:rPr>
                <w:rFonts w:eastAsia="Times New Roman" w:cs="Times New Roman"/>
                <w:b/>
                <w:bCs/>
                <w:color w:val="000000"/>
                <w:sz w:val="22"/>
                <w:lang w:eastAsia="ru-RU"/>
              </w:rPr>
              <w:t>Итого</w:t>
            </w:r>
          </w:p>
        </w:tc>
        <w:tc>
          <w:tcPr>
            <w:tcW w:w="1559"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b/>
                <w:bCs/>
                <w:color w:val="000000"/>
                <w:sz w:val="22"/>
                <w:lang w:eastAsia="ru-RU"/>
              </w:rPr>
            </w:pPr>
            <w:r w:rsidRPr="00665B5B">
              <w:rPr>
                <w:rFonts w:eastAsia="Times New Roman" w:cs="Times New Roman"/>
                <w:b/>
                <w:bCs/>
                <w:color w:val="000000"/>
                <w:sz w:val="22"/>
                <w:lang w:eastAsia="ru-RU"/>
              </w:rPr>
              <w:t>31 710,662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b/>
                <w:bCs/>
                <w:color w:val="000000"/>
                <w:sz w:val="22"/>
                <w:lang w:eastAsia="ru-RU"/>
              </w:rPr>
            </w:pPr>
            <w:r w:rsidRPr="00665B5B">
              <w:rPr>
                <w:rFonts w:eastAsia="Times New Roman" w:cs="Times New Roman"/>
                <w:b/>
                <w:bCs/>
                <w:color w:val="000000"/>
                <w:sz w:val="22"/>
                <w:lang w:eastAsia="ru-RU"/>
              </w:rPr>
              <w:t>10 265 029,234</w:t>
            </w:r>
          </w:p>
        </w:tc>
        <w:tc>
          <w:tcPr>
            <w:tcW w:w="1943"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b/>
                <w:bCs/>
                <w:color w:val="000000"/>
                <w:sz w:val="22"/>
                <w:lang w:eastAsia="ru-RU"/>
              </w:rPr>
            </w:pPr>
            <w:r w:rsidRPr="00665B5B">
              <w:rPr>
                <w:rFonts w:eastAsia="Times New Roman" w:cs="Times New Roman"/>
                <w:b/>
                <w:bCs/>
                <w:color w:val="000000"/>
                <w:sz w:val="22"/>
                <w:lang w:eastAsia="ru-RU"/>
              </w:rPr>
              <w:t>33 775,47</w:t>
            </w:r>
          </w:p>
        </w:tc>
        <w:tc>
          <w:tcPr>
            <w:tcW w:w="1459"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b/>
                <w:bCs/>
                <w:color w:val="000000"/>
                <w:sz w:val="22"/>
                <w:lang w:eastAsia="ru-RU"/>
              </w:rPr>
            </w:pPr>
            <w:r w:rsidRPr="00665B5B">
              <w:rPr>
                <w:rFonts w:eastAsia="Times New Roman" w:cs="Times New Roman"/>
                <w:b/>
                <w:bCs/>
                <w:color w:val="000000"/>
                <w:sz w:val="22"/>
                <w:lang w:eastAsia="ru-RU"/>
              </w:rPr>
              <w:t>7 245 263,02</w:t>
            </w:r>
          </w:p>
        </w:tc>
        <w:tc>
          <w:tcPr>
            <w:tcW w:w="751"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-6,1</w:t>
            </w:r>
          </w:p>
        </w:tc>
        <w:tc>
          <w:tcPr>
            <w:tcW w:w="1047" w:type="dxa"/>
            <w:tcBorders>
              <w:top w:val="nil"/>
              <w:left w:val="nil"/>
              <w:bottom w:val="single" w:sz="4" w:space="0" w:color="auto"/>
              <w:right w:val="single" w:sz="4" w:space="0" w:color="auto"/>
            </w:tcBorders>
            <w:shd w:val="clear" w:color="auto" w:fill="auto"/>
            <w:noWrap/>
            <w:vAlign w:val="bottom"/>
            <w:hideMark/>
          </w:tcPr>
          <w:p w:rsidR="00401F6F" w:rsidRPr="00665B5B" w:rsidRDefault="00401F6F" w:rsidP="00401F6F">
            <w:pPr>
              <w:spacing w:after="0"/>
              <w:jc w:val="right"/>
              <w:rPr>
                <w:rFonts w:eastAsia="Times New Roman" w:cs="Times New Roman"/>
                <w:color w:val="000000"/>
                <w:sz w:val="22"/>
                <w:lang w:eastAsia="ru-RU"/>
              </w:rPr>
            </w:pPr>
            <w:r w:rsidRPr="00665B5B">
              <w:rPr>
                <w:rFonts w:eastAsia="Times New Roman" w:cs="Times New Roman"/>
                <w:color w:val="000000"/>
                <w:sz w:val="22"/>
                <w:lang w:eastAsia="ru-RU"/>
              </w:rPr>
              <w:t>41,7</w:t>
            </w:r>
          </w:p>
        </w:tc>
      </w:tr>
    </w:tbl>
    <w:p w:rsidR="00E43D49" w:rsidRDefault="00E43D49" w:rsidP="003048DA">
      <w:pPr>
        <w:jc w:val="center"/>
        <w:rPr>
          <w:sz w:val="24"/>
          <w:szCs w:val="24"/>
        </w:rPr>
      </w:pPr>
    </w:p>
    <w:tbl>
      <w:tblPr>
        <w:tblW w:w="9085" w:type="dxa"/>
        <w:jc w:val="center"/>
        <w:tblLook w:val="04A0"/>
      </w:tblPr>
      <w:tblGrid>
        <w:gridCol w:w="2619"/>
        <w:gridCol w:w="1032"/>
        <w:gridCol w:w="1389"/>
        <w:gridCol w:w="1100"/>
        <w:gridCol w:w="809"/>
        <w:gridCol w:w="2136"/>
      </w:tblGrid>
      <w:tr w:rsidR="00401F6F" w:rsidRPr="00F90DE5" w:rsidTr="00401F6F">
        <w:trPr>
          <w:trHeight w:val="300"/>
          <w:jc w:val="center"/>
        </w:trPr>
        <w:tc>
          <w:tcPr>
            <w:tcW w:w="9085" w:type="dxa"/>
            <w:gridSpan w:val="6"/>
            <w:tcBorders>
              <w:top w:val="nil"/>
              <w:left w:val="nil"/>
              <w:bottom w:val="nil"/>
            </w:tcBorders>
            <w:shd w:val="clear" w:color="auto" w:fill="auto"/>
            <w:noWrap/>
            <w:vAlign w:val="bottom"/>
            <w:hideMark/>
          </w:tcPr>
          <w:p w:rsidR="00401F6F" w:rsidRPr="00F90DE5" w:rsidRDefault="00401F6F" w:rsidP="00401F6F">
            <w:pPr>
              <w:spacing w:after="0"/>
              <w:ind w:right="-3095"/>
              <w:rPr>
                <w:rFonts w:ascii="Calibri" w:eastAsia="Times New Roman" w:hAnsi="Calibri" w:cs="Times New Roman"/>
                <w:color w:val="000000"/>
                <w:sz w:val="22"/>
                <w:lang w:eastAsia="ru-RU"/>
              </w:rPr>
            </w:pPr>
            <w:r w:rsidRPr="004135F9">
              <w:rPr>
                <w:rFonts w:eastAsia="Times New Roman" w:cs="Times New Roman"/>
                <w:bCs/>
                <w:color w:val="000000"/>
                <w:sz w:val="22"/>
                <w:lang w:eastAsia="ru-RU"/>
              </w:rPr>
              <w:lastRenderedPageBreak/>
              <w:t>Данные об объемах производства стеклотары</w:t>
            </w:r>
          </w:p>
        </w:tc>
      </w:tr>
      <w:tr w:rsidR="00401F6F" w:rsidRPr="00F90DE5" w:rsidTr="00401F6F">
        <w:trPr>
          <w:gridAfter w:val="1"/>
          <w:wAfter w:w="2136" w:type="dxa"/>
          <w:trHeight w:val="398"/>
          <w:jc w:val="center"/>
        </w:trPr>
        <w:tc>
          <w:tcPr>
            <w:tcW w:w="261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01F6F" w:rsidRPr="00F90DE5" w:rsidRDefault="00401F6F" w:rsidP="00401F6F">
            <w:pPr>
              <w:spacing w:after="0"/>
              <w:jc w:val="center"/>
              <w:rPr>
                <w:rFonts w:eastAsia="Times New Roman" w:cs="Times New Roman"/>
                <w:b/>
                <w:bCs/>
                <w:color w:val="000000"/>
                <w:sz w:val="22"/>
                <w:lang w:eastAsia="ru-RU"/>
              </w:rPr>
            </w:pPr>
            <w:r w:rsidRPr="00F90DE5">
              <w:rPr>
                <w:rFonts w:eastAsia="Times New Roman" w:cs="Times New Roman"/>
                <w:b/>
                <w:bCs/>
                <w:color w:val="000000"/>
                <w:sz w:val="22"/>
                <w:lang w:eastAsia="ru-RU"/>
              </w:rPr>
              <w:t xml:space="preserve">показатели </w:t>
            </w:r>
          </w:p>
        </w:tc>
        <w:tc>
          <w:tcPr>
            <w:tcW w:w="1032" w:type="dxa"/>
            <w:tcBorders>
              <w:top w:val="single" w:sz="8" w:space="0" w:color="auto"/>
              <w:left w:val="nil"/>
              <w:bottom w:val="single" w:sz="4" w:space="0" w:color="auto"/>
              <w:right w:val="single" w:sz="4" w:space="0" w:color="auto"/>
            </w:tcBorders>
            <w:shd w:val="clear" w:color="auto" w:fill="auto"/>
            <w:noWrap/>
            <w:vAlign w:val="bottom"/>
            <w:hideMark/>
          </w:tcPr>
          <w:p w:rsidR="00401F6F" w:rsidRPr="00F90DE5" w:rsidRDefault="00401F6F" w:rsidP="00401F6F">
            <w:pPr>
              <w:spacing w:after="0"/>
              <w:rPr>
                <w:rFonts w:eastAsia="Times New Roman" w:cs="Times New Roman"/>
                <w:b/>
                <w:bCs/>
                <w:color w:val="000000"/>
                <w:sz w:val="22"/>
                <w:lang w:eastAsia="ru-RU"/>
              </w:rPr>
            </w:pPr>
            <w:r w:rsidRPr="00F90DE5">
              <w:rPr>
                <w:rFonts w:eastAsia="Times New Roman" w:cs="Times New Roman"/>
                <w:b/>
                <w:bCs/>
                <w:color w:val="000000"/>
                <w:sz w:val="22"/>
                <w:lang w:eastAsia="ru-RU"/>
              </w:rPr>
              <w:t>ед.изм.</w:t>
            </w:r>
          </w:p>
        </w:tc>
        <w:tc>
          <w:tcPr>
            <w:tcW w:w="1389" w:type="dxa"/>
            <w:tcBorders>
              <w:top w:val="single" w:sz="8" w:space="0" w:color="auto"/>
              <w:left w:val="nil"/>
              <w:bottom w:val="single" w:sz="4" w:space="0" w:color="auto"/>
              <w:right w:val="single" w:sz="4" w:space="0" w:color="auto"/>
            </w:tcBorders>
            <w:shd w:val="clear" w:color="auto" w:fill="auto"/>
            <w:noWrap/>
            <w:vAlign w:val="bottom"/>
            <w:hideMark/>
          </w:tcPr>
          <w:p w:rsidR="00401F6F" w:rsidRPr="00F90DE5" w:rsidRDefault="00401F6F" w:rsidP="00401F6F">
            <w:pPr>
              <w:spacing w:after="0"/>
              <w:jc w:val="center"/>
              <w:rPr>
                <w:rFonts w:eastAsia="Times New Roman" w:cs="Times New Roman"/>
                <w:b/>
                <w:bCs/>
                <w:color w:val="000000"/>
                <w:sz w:val="22"/>
                <w:lang w:eastAsia="ru-RU"/>
              </w:rPr>
            </w:pPr>
            <w:r w:rsidRPr="00F90DE5">
              <w:rPr>
                <w:rFonts w:eastAsia="Times New Roman" w:cs="Times New Roman"/>
                <w:b/>
                <w:bCs/>
                <w:color w:val="000000"/>
                <w:sz w:val="22"/>
                <w:lang w:eastAsia="ru-RU"/>
              </w:rPr>
              <w:t>2021г.</w:t>
            </w:r>
          </w:p>
        </w:tc>
        <w:tc>
          <w:tcPr>
            <w:tcW w:w="1100" w:type="dxa"/>
            <w:tcBorders>
              <w:top w:val="single" w:sz="8" w:space="0" w:color="auto"/>
              <w:left w:val="nil"/>
              <w:bottom w:val="single" w:sz="4" w:space="0" w:color="auto"/>
              <w:right w:val="single" w:sz="4" w:space="0" w:color="auto"/>
            </w:tcBorders>
            <w:shd w:val="clear" w:color="auto" w:fill="auto"/>
            <w:noWrap/>
            <w:vAlign w:val="bottom"/>
            <w:hideMark/>
          </w:tcPr>
          <w:p w:rsidR="00401F6F" w:rsidRPr="00F90DE5" w:rsidRDefault="00401F6F" w:rsidP="00401F6F">
            <w:pPr>
              <w:spacing w:after="0"/>
              <w:jc w:val="center"/>
              <w:rPr>
                <w:rFonts w:eastAsia="Times New Roman" w:cs="Times New Roman"/>
                <w:b/>
                <w:bCs/>
                <w:color w:val="000000"/>
                <w:sz w:val="22"/>
                <w:lang w:eastAsia="ru-RU"/>
              </w:rPr>
            </w:pPr>
            <w:r w:rsidRPr="00F90DE5">
              <w:rPr>
                <w:rFonts w:eastAsia="Times New Roman" w:cs="Times New Roman"/>
                <w:b/>
                <w:bCs/>
                <w:color w:val="000000"/>
                <w:sz w:val="22"/>
                <w:lang w:eastAsia="ru-RU"/>
              </w:rPr>
              <w:t>2020г.</w:t>
            </w:r>
          </w:p>
        </w:tc>
        <w:tc>
          <w:tcPr>
            <w:tcW w:w="809" w:type="dxa"/>
            <w:tcBorders>
              <w:top w:val="single" w:sz="8" w:space="0" w:color="auto"/>
              <w:left w:val="nil"/>
              <w:bottom w:val="single" w:sz="4" w:space="0" w:color="auto"/>
              <w:right w:val="single" w:sz="8" w:space="0" w:color="auto"/>
            </w:tcBorders>
            <w:shd w:val="clear" w:color="auto" w:fill="auto"/>
            <w:noWrap/>
            <w:vAlign w:val="bottom"/>
            <w:hideMark/>
          </w:tcPr>
          <w:p w:rsidR="00401F6F" w:rsidRPr="00F90DE5" w:rsidRDefault="00401F6F" w:rsidP="00401F6F">
            <w:pPr>
              <w:spacing w:after="0"/>
              <w:jc w:val="center"/>
              <w:rPr>
                <w:rFonts w:ascii="Calibri" w:eastAsia="Times New Roman" w:hAnsi="Calibri" w:cs="Times New Roman"/>
                <w:b/>
                <w:bCs/>
                <w:color w:val="000000"/>
                <w:sz w:val="22"/>
                <w:lang w:eastAsia="ru-RU"/>
              </w:rPr>
            </w:pPr>
            <w:r w:rsidRPr="00F90DE5">
              <w:rPr>
                <w:rFonts w:ascii="Calibri" w:eastAsia="Times New Roman" w:hAnsi="Calibri" w:cs="Times New Roman"/>
                <w:b/>
                <w:bCs/>
                <w:color w:val="000000"/>
                <w:sz w:val="22"/>
                <w:lang w:eastAsia="ru-RU"/>
              </w:rPr>
              <w:t>изм.%</w:t>
            </w:r>
          </w:p>
        </w:tc>
      </w:tr>
      <w:tr w:rsidR="00401F6F" w:rsidRPr="00F90DE5" w:rsidTr="00401F6F">
        <w:trPr>
          <w:gridAfter w:val="1"/>
          <w:wAfter w:w="2136" w:type="dxa"/>
          <w:trHeight w:val="398"/>
          <w:jc w:val="center"/>
        </w:trPr>
        <w:tc>
          <w:tcPr>
            <w:tcW w:w="261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01F6F" w:rsidRPr="00F90DE5" w:rsidRDefault="00401F6F" w:rsidP="00401F6F">
            <w:pPr>
              <w:spacing w:after="0"/>
              <w:jc w:val="center"/>
              <w:rPr>
                <w:rFonts w:eastAsia="Times New Roman" w:cs="Times New Roman"/>
                <w:color w:val="000000"/>
                <w:sz w:val="22"/>
                <w:lang w:eastAsia="ru-RU"/>
              </w:rPr>
            </w:pPr>
            <w:r w:rsidRPr="00F90DE5">
              <w:rPr>
                <w:rFonts w:eastAsia="Times New Roman" w:cs="Times New Roman"/>
                <w:color w:val="000000"/>
                <w:sz w:val="22"/>
                <w:lang w:eastAsia="ru-RU"/>
              </w:rPr>
              <w:t>Бутылка бесцветная</w:t>
            </w:r>
          </w:p>
        </w:tc>
        <w:tc>
          <w:tcPr>
            <w:tcW w:w="1032" w:type="dxa"/>
            <w:tcBorders>
              <w:top w:val="nil"/>
              <w:left w:val="nil"/>
              <w:bottom w:val="single" w:sz="4" w:space="0" w:color="auto"/>
              <w:right w:val="single" w:sz="4" w:space="0" w:color="auto"/>
            </w:tcBorders>
            <w:shd w:val="clear" w:color="auto" w:fill="auto"/>
            <w:noWrap/>
            <w:vAlign w:val="bottom"/>
            <w:hideMark/>
          </w:tcPr>
          <w:p w:rsidR="00401F6F" w:rsidRPr="00F90DE5" w:rsidRDefault="00401F6F" w:rsidP="00401F6F">
            <w:pPr>
              <w:spacing w:after="0"/>
              <w:rPr>
                <w:rFonts w:eastAsia="Times New Roman" w:cs="Times New Roman"/>
                <w:color w:val="000000"/>
                <w:sz w:val="22"/>
                <w:lang w:eastAsia="ru-RU"/>
              </w:rPr>
            </w:pPr>
            <w:r w:rsidRPr="00F90DE5">
              <w:rPr>
                <w:rFonts w:eastAsia="Times New Roman" w:cs="Times New Roman"/>
                <w:color w:val="000000"/>
                <w:sz w:val="22"/>
                <w:lang w:eastAsia="ru-RU"/>
              </w:rPr>
              <w:t>тыс.шт.</w:t>
            </w:r>
          </w:p>
        </w:tc>
        <w:tc>
          <w:tcPr>
            <w:tcW w:w="1389" w:type="dxa"/>
            <w:tcBorders>
              <w:top w:val="nil"/>
              <w:left w:val="nil"/>
              <w:bottom w:val="single" w:sz="4" w:space="0" w:color="auto"/>
              <w:right w:val="single" w:sz="4" w:space="0" w:color="auto"/>
            </w:tcBorders>
            <w:shd w:val="clear" w:color="auto" w:fill="auto"/>
            <w:noWrap/>
            <w:vAlign w:val="bottom"/>
            <w:hideMark/>
          </w:tcPr>
          <w:p w:rsidR="00401F6F" w:rsidRPr="00F90DE5" w:rsidRDefault="00401F6F" w:rsidP="00401F6F">
            <w:pPr>
              <w:spacing w:after="0"/>
              <w:jc w:val="center"/>
              <w:rPr>
                <w:rFonts w:eastAsia="Times New Roman" w:cs="Times New Roman"/>
                <w:color w:val="000000"/>
                <w:sz w:val="22"/>
                <w:lang w:eastAsia="ru-RU"/>
              </w:rPr>
            </w:pPr>
            <w:r w:rsidRPr="00F90DE5">
              <w:rPr>
                <w:rFonts w:eastAsia="Times New Roman" w:cs="Times New Roman"/>
                <w:color w:val="000000"/>
                <w:sz w:val="22"/>
                <w:lang w:eastAsia="ru-RU"/>
              </w:rPr>
              <w:t>92 706,11</w:t>
            </w:r>
          </w:p>
        </w:tc>
        <w:tc>
          <w:tcPr>
            <w:tcW w:w="1100" w:type="dxa"/>
            <w:tcBorders>
              <w:top w:val="nil"/>
              <w:left w:val="nil"/>
              <w:bottom w:val="single" w:sz="4" w:space="0" w:color="auto"/>
              <w:right w:val="single" w:sz="4" w:space="0" w:color="auto"/>
            </w:tcBorders>
            <w:shd w:val="clear" w:color="auto" w:fill="auto"/>
            <w:noWrap/>
            <w:vAlign w:val="bottom"/>
            <w:hideMark/>
          </w:tcPr>
          <w:p w:rsidR="00401F6F" w:rsidRPr="00F90DE5" w:rsidRDefault="00401F6F" w:rsidP="00401F6F">
            <w:pPr>
              <w:spacing w:after="0"/>
              <w:jc w:val="center"/>
              <w:rPr>
                <w:rFonts w:eastAsia="Times New Roman" w:cs="Times New Roman"/>
                <w:color w:val="000000"/>
                <w:sz w:val="22"/>
                <w:lang w:eastAsia="ru-RU"/>
              </w:rPr>
            </w:pPr>
            <w:r w:rsidRPr="00F90DE5">
              <w:rPr>
                <w:rFonts w:eastAsia="Times New Roman" w:cs="Times New Roman"/>
                <w:color w:val="000000"/>
                <w:sz w:val="22"/>
                <w:lang w:eastAsia="ru-RU"/>
              </w:rPr>
              <w:t>105 225,02</w:t>
            </w:r>
          </w:p>
        </w:tc>
        <w:tc>
          <w:tcPr>
            <w:tcW w:w="809" w:type="dxa"/>
            <w:tcBorders>
              <w:top w:val="nil"/>
              <w:left w:val="nil"/>
              <w:bottom w:val="single" w:sz="4" w:space="0" w:color="auto"/>
              <w:right w:val="single" w:sz="8" w:space="0" w:color="auto"/>
            </w:tcBorders>
            <w:shd w:val="clear" w:color="auto" w:fill="auto"/>
            <w:noWrap/>
            <w:vAlign w:val="bottom"/>
            <w:hideMark/>
          </w:tcPr>
          <w:p w:rsidR="00401F6F" w:rsidRPr="00F90DE5" w:rsidRDefault="00401F6F" w:rsidP="00401F6F">
            <w:pPr>
              <w:spacing w:after="0"/>
              <w:jc w:val="center"/>
              <w:rPr>
                <w:rFonts w:eastAsia="Times New Roman" w:cs="Times New Roman"/>
                <w:color w:val="000000"/>
                <w:sz w:val="22"/>
                <w:lang w:eastAsia="ru-RU"/>
              </w:rPr>
            </w:pPr>
            <w:r w:rsidRPr="00F90DE5">
              <w:rPr>
                <w:rFonts w:eastAsia="Times New Roman" w:cs="Times New Roman"/>
                <w:color w:val="000000"/>
                <w:sz w:val="22"/>
                <w:lang w:eastAsia="ru-RU"/>
              </w:rPr>
              <w:t>-11,9%</w:t>
            </w:r>
          </w:p>
        </w:tc>
      </w:tr>
      <w:tr w:rsidR="00401F6F" w:rsidRPr="00F90DE5" w:rsidTr="00401F6F">
        <w:trPr>
          <w:gridAfter w:val="1"/>
          <w:wAfter w:w="2136" w:type="dxa"/>
          <w:trHeight w:val="398"/>
          <w:jc w:val="center"/>
        </w:trPr>
        <w:tc>
          <w:tcPr>
            <w:tcW w:w="2619" w:type="dxa"/>
            <w:vMerge/>
            <w:tcBorders>
              <w:top w:val="nil"/>
              <w:left w:val="single" w:sz="8" w:space="0" w:color="auto"/>
              <w:bottom w:val="single" w:sz="8" w:space="0" w:color="000000"/>
              <w:right w:val="single" w:sz="4" w:space="0" w:color="auto"/>
            </w:tcBorders>
            <w:vAlign w:val="center"/>
            <w:hideMark/>
          </w:tcPr>
          <w:p w:rsidR="00401F6F" w:rsidRPr="00F90DE5" w:rsidRDefault="00401F6F" w:rsidP="00401F6F">
            <w:pPr>
              <w:spacing w:after="0"/>
              <w:rPr>
                <w:rFonts w:eastAsia="Times New Roman" w:cs="Times New Roman"/>
                <w:color w:val="000000"/>
                <w:sz w:val="22"/>
                <w:lang w:eastAsia="ru-RU"/>
              </w:rPr>
            </w:pPr>
          </w:p>
        </w:tc>
        <w:tc>
          <w:tcPr>
            <w:tcW w:w="1032" w:type="dxa"/>
            <w:tcBorders>
              <w:top w:val="nil"/>
              <w:left w:val="nil"/>
              <w:bottom w:val="single" w:sz="8" w:space="0" w:color="auto"/>
              <w:right w:val="single" w:sz="4" w:space="0" w:color="auto"/>
            </w:tcBorders>
            <w:shd w:val="clear" w:color="auto" w:fill="auto"/>
            <w:noWrap/>
            <w:vAlign w:val="bottom"/>
            <w:hideMark/>
          </w:tcPr>
          <w:p w:rsidR="00401F6F" w:rsidRPr="00F90DE5" w:rsidRDefault="00401F6F" w:rsidP="00401F6F">
            <w:pPr>
              <w:spacing w:after="0"/>
              <w:rPr>
                <w:rFonts w:eastAsia="Times New Roman" w:cs="Times New Roman"/>
                <w:color w:val="000000"/>
                <w:sz w:val="22"/>
                <w:lang w:eastAsia="ru-RU"/>
              </w:rPr>
            </w:pPr>
            <w:r w:rsidRPr="00F90DE5">
              <w:rPr>
                <w:rFonts w:eastAsia="Times New Roman" w:cs="Times New Roman"/>
                <w:color w:val="000000"/>
                <w:sz w:val="22"/>
                <w:lang w:eastAsia="ru-RU"/>
              </w:rPr>
              <w:t>тысруб.</w:t>
            </w:r>
          </w:p>
        </w:tc>
        <w:tc>
          <w:tcPr>
            <w:tcW w:w="1389" w:type="dxa"/>
            <w:tcBorders>
              <w:top w:val="nil"/>
              <w:left w:val="nil"/>
              <w:bottom w:val="single" w:sz="8" w:space="0" w:color="auto"/>
              <w:right w:val="single" w:sz="4" w:space="0" w:color="auto"/>
            </w:tcBorders>
            <w:shd w:val="clear" w:color="auto" w:fill="auto"/>
            <w:noWrap/>
            <w:vAlign w:val="bottom"/>
            <w:hideMark/>
          </w:tcPr>
          <w:p w:rsidR="00401F6F" w:rsidRPr="00F90DE5" w:rsidRDefault="00401F6F" w:rsidP="00401F6F">
            <w:pPr>
              <w:spacing w:after="0"/>
              <w:jc w:val="center"/>
              <w:rPr>
                <w:rFonts w:eastAsia="Times New Roman" w:cs="Times New Roman"/>
                <w:color w:val="000000"/>
                <w:sz w:val="22"/>
                <w:lang w:eastAsia="ru-RU"/>
              </w:rPr>
            </w:pPr>
            <w:r w:rsidRPr="00F90DE5">
              <w:rPr>
                <w:rFonts w:eastAsia="Times New Roman" w:cs="Times New Roman"/>
                <w:color w:val="000000"/>
                <w:sz w:val="22"/>
                <w:lang w:eastAsia="ru-RU"/>
              </w:rPr>
              <w:t>596 410,68</w:t>
            </w:r>
          </w:p>
        </w:tc>
        <w:tc>
          <w:tcPr>
            <w:tcW w:w="1100" w:type="dxa"/>
            <w:tcBorders>
              <w:top w:val="nil"/>
              <w:left w:val="nil"/>
              <w:bottom w:val="single" w:sz="8" w:space="0" w:color="auto"/>
              <w:right w:val="single" w:sz="4" w:space="0" w:color="auto"/>
            </w:tcBorders>
            <w:shd w:val="clear" w:color="auto" w:fill="auto"/>
            <w:noWrap/>
            <w:vAlign w:val="bottom"/>
            <w:hideMark/>
          </w:tcPr>
          <w:p w:rsidR="00401F6F" w:rsidRPr="00F90DE5" w:rsidRDefault="00401F6F" w:rsidP="00401F6F">
            <w:pPr>
              <w:spacing w:after="0"/>
              <w:jc w:val="center"/>
              <w:rPr>
                <w:rFonts w:eastAsia="Times New Roman" w:cs="Times New Roman"/>
                <w:color w:val="000000"/>
                <w:sz w:val="22"/>
                <w:lang w:eastAsia="ru-RU"/>
              </w:rPr>
            </w:pPr>
            <w:r w:rsidRPr="00F90DE5">
              <w:rPr>
                <w:rFonts w:eastAsia="Times New Roman" w:cs="Times New Roman"/>
                <w:color w:val="000000"/>
                <w:sz w:val="22"/>
                <w:lang w:eastAsia="ru-RU"/>
              </w:rPr>
              <w:t>699 020,75</w:t>
            </w:r>
          </w:p>
        </w:tc>
        <w:tc>
          <w:tcPr>
            <w:tcW w:w="809" w:type="dxa"/>
            <w:tcBorders>
              <w:top w:val="nil"/>
              <w:left w:val="nil"/>
              <w:bottom w:val="single" w:sz="8" w:space="0" w:color="auto"/>
              <w:right w:val="single" w:sz="8" w:space="0" w:color="auto"/>
            </w:tcBorders>
            <w:shd w:val="clear" w:color="auto" w:fill="auto"/>
            <w:noWrap/>
            <w:vAlign w:val="bottom"/>
            <w:hideMark/>
          </w:tcPr>
          <w:p w:rsidR="00401F6F" w:rsidRPr="00F90DE5" w:rsidRDefault="00401F6F" w:rsidP="00401F6F">
            <w:pPr>
              <w:spacing w:after="0"/>
              <w:jc w:val="center"/>
              <w:rPr>
                <w:rFonts w:eastAsia="Times New Roman" w:cs="Times New Roman"/>
                <w:color w:val="000000"/>
                <w:sz w:val="22"/>
                <w:lang w:eastAsia="ru-RU"/>
              </w:rPr>
            </w:pPr>
            <w:r w:rsidRPr="00F90DE5">
              <w:rPr>
                <w:rFonts w:eastAsia="Times New Roman" w:cs="Times New Roman"/>
                <w:color w:val="000000"/>
                <w:sz w:val="22"/>
                <w:lang w:eastAsia="ru-RU"/>
              </w:rPr>
              <w:t>-14,7%</w:t>
            </w:r>
          </w:p>
        </w:tc>
      </w:tr>
      <w:tr w:rsidR="00401F6F" w:rsidRPr="004135F9" w:rsidTr="00401F6F">
        <w:trPr>
          <w:gridAfter w:val="1"/>
          <w:wAfter w:w="2136" w:type="dxa"/>
          <w:trHeight w:val="398"/>
          <w:jc w:val="center"/>
        </w:trPr>
        <w:tc>
          <w:tcPr>
            <w:tcW w:w="5040" w:type="dxa"/>
            <w:gridSpan w:val="3"/>
            <w:tcBorders>
              <w:top w:val="nil"/>
              <w:left w:val="nil"/>
              <w:bottom w:val="nil"/>
              <w:right w:val="nil"/>
            </w:tcBorders>
            <w:shd w:val="clear" w:color="auto" w:fill="auto"/>
            <w:noWrap/>
            <w:vAlign w:val="bottom"/>
            <w:hideMark/>
          </w:tcPr>
          <w:p w:rsidR="00401F6F" w:rsidRPr="004135F9" w:rsidRDefault="00401F6F" w:rsidP="00401F6F">
            <w:pPr>
              <w:spacing w:after="0"/>
              <w:rPr>
                <w:rFonts w:eastAsia="Times New Roman" w:cs="Times New Roman"/>
                <w:bCs/>
                <w:color w:val="000000"/>
                <w:sz w:val="22"/>
                <w:lang w:eastAsia="ru-RU"/>
              </w:rPr>
            </w:pPr>
            <w:r w:rsidRPr="004135F9">
              <w:rPr>
                <w:rFonts w:eastAsia="Times New Roman" w:cs="Times New Roman"/>
                <w:bCs/>
                <w:color w:val="000000"/>
                <w:sz w:val="22"/>
                <w:lang w:eastAsia="ru-RU"/>
              </w:rPr>
              <w:t>Данные об объемах продаж стеклотары</w:t>
            </w:r>
          </w:p>
        </w:tc>
        <w:tc>
          <w:tcPr>
            <w:tcW w:w="1100" w:type="dxa"/>
            <w:tcBorders>
              <w:top w:val="nil"/>
              <w:left w:val="nil"/>
              <w:bottom w:val="nil"/>
              <w:right w:val="nil"/>
            </w:tcBorders>
            <w:shd w:val="clear" w:color="auto" w:fill="auto"/>
            <w:noWrap/>
            <w:vAlign w:val="bottom"/>
            <w:hideMark/>
          </w:tcPr>
          <w:p w:rsidR="00401F6F" w:rsidRPr="004135F9" w:rsidRDefault="00401F6F" w:rsidP="00401F6F">
            <w:pPr>
              <w:spacing w:after="0"/>
              <w:jc w:val="center"/>
              <w:rPr>
                <w:rFonts w:ascii="Calibri" w:eastAsia="Times New Roman" w:hAnsi="Calibri" w:cs="Times New Roman"/>
                <w:color w:val="000000"/>
                <w:sz w:val="22"/>
                <w:lang w:eastAsia="ru-RU"/>
              </w:rPr>
            </w:pPr>
          </w:p>
        </w:tc>
        <w:tc>
          <w:tcPr>
            <w:tcW w:w="809" w:type="dxa"/>
            <w:tcBorders>
              <w:top w:val="nil"/>
              <w:left w:val="nil"/>
              <w:bottom w:val="nil"/>
              <w:right w:val="nil"/>
            </w:tcBorders>
            <w:shd w:val="clear" w:color="auto" w:fill="auto"/>
            <w:noWrap/>
            <w:vAlign w:val="bottom"/>
            <w:hideMark/>
          </w:tcPr>
          <w:p w:rsidR="00401F6F" w:rsidRPr="004135F9" w:rsidRDefault="00401F6F" w:rsidP="00401F6F">
            <w:pPr>
              <w:spacing w:after="0"/>
              <w:jc w:val="center"/>
              <w:rPr>
                <w:rFonts w:ascii="Calibri" w:eastAsia="Times New Roman" w:hAnsi="Calibri" w:cs="Times New Roman"/>
                <w:color w:val="000000"/>
                <w:sz w:val="22"/>
                <w:lang w:eastAsia="ru-RU"/>
              </w:rPr>
            </w:pPr>
          </w:p>
        </w:tc>
      </w:tr>
      <w:tr w:rsidR="00401F6F" w:rsidRPr="00F90DE5" w:rsidTr="00401F6F">
        <w:trPr>
          <w:gridAfter w:val="1"/>
          <w:wAfter w:w="2136" w:type="dxa"/>
          <w:trHeight w:val="398"/>
          <w:jc w:val="center"/>
        </w:trPr>
        <w:tc>
          <w:tcPr>
            <w:tcW w:w="261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01F6F" w:rsidRPr="00F90DE5" w:rsidRDefault="00401F6F" w:rsidP="00401F6F">
            <w:pPr>
              <w:spacing w:after="0"/>
              <w:jc w:val="center"/>
              <w:rPr>
                <w:rFonts w:eastAsia="Times New Roman" w:cs="Times New Roman"/>
                <w:color w:val="000000"/>
                <w:sz w:val="22"/>
                <w:lang w:eastAsia="ru-RU"/>
              </w:rPr>
            </w:pPr>
            <w:r w:rsidRPr="00F90DE5">
              <w:rPr>
                <w:rFonts w:eastAsia="Times New Roman" w:cs="Times New Roman"/>
                <w:color w:val="000000"/>
                <w:sz w:val="22"/>
                <w:lang w:eastAsia="ru-RU"/>
              </w:rPr>
              <w:t xml:space="preserve">показатели </w:t>
            </w:r>
          </w:p>
        </w:tc>
        <w:tc>
          <w:tcPr>
            <w:tcW w:w="1032" w:type="dxa"/>
            <w:tcBorders>
              <w:top w:val="single" w:sz="8" w:space="0" w:color="auto"/>
              <w:left w:val="nil"/>
              <w:bottom w:val="single" w:sz="4" w:space="0" w:color="auto"/>
              <w:right w:val="single" w:sz="4" w:space="0" w:color="auto"/>
            </w:tcBorders>
            <w:shd w:val="clear" w:color="auto" w:fill="auto"/>
            <w:noWrap/>
            <w:vAlign w:val="bottom"/>
            <w:hideMark/>
          </w:tcPr>
          <w:p w:rsidR="00401F6F" w:rsidRPr="00F90DE5" w:rsidRDefault="00401F6F" w:rsidP="00401F6F">
            <w:pPr>
              <w:spacing w:after="0"/>
              <w:rPr>
                <w:rFonts w:eastAsia="Times New Roman" w:cs="Times New Roman"/>
                <w:b/>
                <w:bCs/>
                <w:color w:val="000000"/>
                <w:sz w:val="22"/>
                <w:lang w:eastAsia="ru-RU"/>
              </w:rPr>
            </w:pPr>
            <w:r w:rsidRPr="00F90DE5">
              <w:rPr>
                <w:rFonts w:eastAsia="Times New Roman" w:cs="Times New Roman"/>
                <w:b/>
                <w:bCs/>
                <w:color w:val="000000"/>
                <w:sz w:val="22"/>
                <w:lang w:eastAsia="ru-RU"/>
              </w:rPr>
              <w:t>ед.изм.</w:t>
            </w:r>
          </w:p>
        </w:tc>
        <w:tc>
          <w:tcPr>
            <w:tcW w:w="1389" w:type="dxa"/>
            <w:tcBorders>
              <w:top w:val="single" w:sz="8" w:space="0" w:color="auto"/>
              <w:left w:val="nil"/>
              <w:bottom w:val="single" w:sz="4" w:space="0" w:color="auto"/>
              <w:right w:val="single" w:sz="4" w:space="0" w:color="auto"/>
            </w:tcBorders>
            <w:shd w:val="clear" w:color="auto" w:fill="auto"/>
            <w:noWrap/>
            <w:vAlign w:val="bottom"/>
            <w:hideMark/>
          </w:tcPr>
          <w:p w:rsidR="00401F6F" w:rsidRPr="00F90DE5" w:rsidRDefault="00401F6F" w:rsidP="00401F6F">
            <w:pPr>
              <w:spacing w:after="0"/>
              <w:jc w:val="center"/>
              <w:rPr>
                <w:rFonts w:eastAsia="Times New Roman" w:cs="Times New Roman"/>
                <w:b/>
                <w:bCs/>
                <w:color w:val="000000"/>
                <w:sz w:val="22"/>
                <w:lang w:eastAsia="ru-RU"/>
              </w:rPr>
            </w:pPr>
            <w:r w:rsidRPr="00F90DE5">
              <w:rPr>
                <w:rFonts w:eastAsia="Times New Roman" w:cs="Times New Roman"/>
                <w:b/>
                <w:bCs/>
                <w:color w:val="000000"/>
                <w:sz w:val="22"/>
                <w:lang w:eastAsia="ru-RU"/>
              </w:rPr>
              <w:t>2021г.</w:t>
            </w:r>
          </w:p>
        </w:tc>
        <w:tc>
          <w:tcPr>
            <w:tcW w:w="1100" w:type="dxa"/>
            <w:tcBorders>
              <w:top w:val="single" w:sz="8" w:space="0" w:color="auto"/>
              <w:left w:val="nil"/>
              <w:bottom w:val="single" w:sz="4" w:space="0" w:color="auto"/>
              <w:right w:val="single" w:sz="4" w:space="0" w:color="auto"/>
            </w:tcBorders>
            <w:shd w:val="clear" w:color="auto" w:fill="auto"/>
            <w:noWrap/>
            <w:vAlign w:val="bottom"/>
            <w:hideMark/>
          </w:tcPr>
          <w:p w:rsidR="00401F6F" w:rsidRPr="00F90DE5" w:rsidRDefault="00401F6F" w:rsidP="00401F6F">
            <w:pPr>
              <w:spacing w:after="0"/>
              <w:jc w:val="center"/>
              <w:rPr>
                <w:rFonts w:eastAsia="Times New Roman" w:cs="Times New Roman"/>
                <w:b/>
                <w:bCs/>
                <w:color w:val="000000"/>
                <w:sz w:val="22"/>
                <w:lang w:eastAsia="ru-RU"/>
              </w:rPr>
            </w:pPr>
            <w:r w:rsidRPr="00F90DE5">
              <w:rPr>
                <w:rFonts w:eastAsia="Times New Roman" w:cs="Times New Roman"/>
                <w:b/>
                <w:bCs/>
                <w:color w:val="000000"/>
                <w:sz w:val="22"/>
                <w:lang w:eastAsia="ru-RU"/>
              </w:rPr>
              <w:t>2020г.</w:t>
            </w:r>
          </w:p>
        </w:tc>
        <w:tc>
          <w:tcPr>
            <w:tcW w:w="809" w:type="dxa"/>
            <w:tcBorders>
              <w:top w:val="single" w:sz="8" w:space="0" w:color="auto"/>
              <w:left w:val="nil"/>
              <w:bottom w:val="single" w:sz="4" w:space="0" w:color="auto"/>
              <w:right w:val="single" w:sz="8" w:space="0" w:color="auto"/>
            </w:tcBorders>
            <w:shd w:val="clear" w:color="auto" w:fill="auto"/>
            <w:noWrap/>
            <w:vAlign w:val="bottom"/>
            <w:hideMark/>
          </w:tcPr>
          <w:p w:rsidR="00401F6F" w:rsidRPr="00F90DE5" w:rsidRDefault="00401F6F" w:rsidP="00401F6F">
            <w:pPr>
              <w:spacing w:after="0"/>
              <w:jc w:val="center"/>
              <w:rPr>
                <w:rFonts w:ascii="Calibri" w:eastAsia="Times New Roman" w:hAnsi="Calibri" w:cs="Times New Roman"/>
                <w:b/>
                <w:bCs/>
                <w:color w:val="000000"/>
                <w:sz w:val="22"/>
                <w:lang w:eastAsia="ru-RU"/>
              </w:rPr>
            </w:pPr>
            <w:r w:rsidRPr="00F90DE5">
              <w:rPr>
                <w:rFonts w:ascii="Calibri" w:eastAsia="Times New Roman" w:hAnsi="Calibri" w:cs="Times New Roman"/>
                <w:b/>
                <w:bCs/>
                <w:color w:val="000000"/>
                <w:sz w:val="22"/>
                <w:lang w:eastAsia="ru-RU"/>
              </w:rPr>
              <w:t>изм.%</w:t>
            </w:r>
          </w:p>
        </w:tc>
      </w:tr>
      <w:tr w:rsidR="00401F6F" w:rsidRPr="00F90DE5" w:rsidTr="00401F6F">
        <w:trPr>
          <w:gridAfter w:val="1"/>
          <w:wAfter w:w="2136" w:type="dxa"/>
          <w:trHeight w:val="398"/>
          <w:jc w:val="center"/>
        </w:trPr>
        <w:tc>
          <w:tcPr>
            <w:tcW w:w="261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01F6F" w:rsidRPr="00F90DE5" w:rsidRDefault="00401F6F" w:rsidP="00401F6F">
            <w:pPr>
              <w:spacing w:after="0"/>
              <w:jc w:val="center"/>
              <w:rPr>
                <w:rFonts w:eastAsia="Times New Roman" w:cs="Times New Roman"/>
                <w:color w:val="000000"/>
                <w:sz w:val="22"/>
                <w:lang w:eastAsia="ru-RU"/>
              </w:rPr>
            </w:pPr>
            <w:r w:rsidRPr="00F90DE5">
              <w:rPr>
                <w:rFonts w:eastAsia="Times New Roman" w:cs="Times New Roman"/>
                <w:color w:val="000000"/>
                <w:sz w:val="22"/>
                <w:lang w:eastAsia="ru-RU"/>
              </w:rPr>
              <w:t>Бутылка бесцветная</w:t>
            </w:r>
          </w:p>
        </w:tc>
        <w:tc>
          <w:tcPr>
            <w:tcW w:w="1032" w:type="dxa"/>
            <w:tcBorders>
              <w:top w:val="nil"/>
              <w:left w:val="nil"/>
              <w:bottom w:val="single" w:sz="4" w:space="0" w:color="auto"/>
              <w:right w:val="single" w:sz="4" w:space="0" w:color="auto"/>
            </w:tcBorders>
            <w:shd w:val="clear" w:color="auto" w:fill="auto"/>
            <w:noWrap/>
            <w:vAlign w:val="bottom"/>
            <w:hideMark/>
          </w:tcPr>
          <w:p w:rsidR="00401F6F" w:rsidRPr="00F90DE5" w:rsidRDefault="00401F6F" w:rsidP="00401F6F">
            <w:pPr>
              <w:spacing w:after="0"/>
              <w:rPr>
                <w:rFonts w:eastAsia="Times New Roman" w:cs="Times New Roman"/>
                <w:color w:val="000000"/>
                <w:sz w:val="22"/>
                <w:lang w:eastAsia="ru-RU"/>
              </w:rPr>
            </w:pPr>
            <w:r w:rsidRPr="00F90DE5">
              <w:rPr>
                <w:rFonts w:eastAsia="Times New Roman" w:cs="Times New Roman"/>
                <w:color w:val="000000"/>
                <w:sz w:val="22"/>
                <w:lang w:eastAsia="ru-RU"/>
              </w:rPr>
              <w:t>тыс.шт.</w:t>
            </w:r>
          </w:p>
        </w:tc>
        <w:tc>
          <w:tcPr>
            <w:tcW w:w="1389" w:type="dxa"/>
            <w:tcBorders>
              <w:top w:val="nil"/>
              <w:left w:val="nil"/>
              <w:bottom w:val="single" w:sz="4" w:space="0" w:color="auto"/>
              <w:right w:val="single" w:sz="4" w:space="0" w:color="auto"/>
            </w:tcBorders>
            <w:shd w:val="clear" w:color="auto" w:fill="auto"/>
            <w:noWrap/>
            <w:vAlign w:val="bottom"/>
            <w:hideMark/>
          </w:tcPr>
          <w:p w:rsidR="00401F6F" w:rsidRPr="00F90DE5" w:rsidRDefault="00401F6F" w:rsidP="00401F6F">
            <w:pPr>
              <w:spacing w:after="0"/>
              <w:jc w:val="center"/>
              <w:rPr>
                <w:rFonts w:eastAsia="Times New Roman" w:cs="Times New Roman"/>
                <w:color w:val="000000"/>
                <w:sz w:val="22"/>
                <w:lang w:eastAsia="ru-RU"/>
              </w:rPr>
            </w:pPr>
            <w:r w:rsidRPr="00F90DE5">
              <w:rPr>
                <w:rFonts w:eastAsia="Times New Roman" w:cs="Times New Roman"/>
                <w:color w:val="000000"/>
                <w:sz w:val="22"/>
                <w:lang w:eastAsia="ru-RU"/>
              </w:rPr>
              <w:t>91 937,88</w:t>
            </w:r>
          </w:p>
        </w:tc>
        <w:tc>
          <w:tcPr>
            <w:tcW w:w="1100" w:type="dxa"/>
            <w:tcBorders>
              <w:top w:val="nil"/>
              <w:left w:val="nil"/>
              <w:bottom w:val="single" w:sz="4" w:space="0" w:color="auto"/>
              <w:right w:val="single" w:sz="4" w:space="0" w:color="auto"/>
            </w:tcBorders>
            <w:shd w:val="clear" w:color="auto" w:fill="auto"/>
            <w:noWrap/>
            <w:vAlign w:val="bottom"/>
            <w:hideMark/>
          </w:tcPr>
          <w:p w:rsidR="00401F6F" w:rsidRPr="00F90DE5" w:rsidRDefault="00401F6F" w:rsidP="00401F6F">
            <w:pPr>
              <w:spacing w:after="0"/>
              <w:jc w:val="center"/>
              <w:rPr>
                <w:rFonts w:eastAsia="Times New Roman" w:cs="Times New Roman"/>
                <w:color w:val="000000"/>
                <w:sz w:val="22"/>
                <w:lang w:eastAsia="ru-RU"/>
              </w:rPr>
            </w:pPr>
            <w:r w:rsidRPr="00F90DE5">
              <w:rPr>
                <w:rFonts w:eastAsia="Times New Roman" w:cs="Times New Roman"/>
                <w:color w:val="000000"/>
                <w:sz w:val="22"/>
                <w:lang w:eastAsia="ru-RU"/>
              </w:rPr>
              <w:t>103 054,78</w:t>
            </w:r>
          </w:p>
        </w:tc>
        <w:tc>
          <w:tcPr>
            <w:tcW w:w="809" w:type="dxa"/>
            <w:tcBorders>
              <w:top w:val="nil"/>
              <w:left w:val="nil"/>
              <w:bottom w:val="single" w:sz="4" w:space="0" w:color="auto"/>
              <w:right w:val="single" w:sz="8" w:space="0" w:color="auto"/>
            </w:tcBorders>
            <w:shd w:val="clear" w:color="auto" w:fill="auto"/>
            <w:noWrap/>
            <w:vAlign w:val="bottom"/>
            <w:hideMark/>
          </w:tcPr>
          <w:p w:rsidR="00401F6F" w:rsidRPr="00F90DE5" w:rsidRDefault="00401F6F" w:rsidP="00401F6F">
            <w:pPr>
              <w:spacing w:after="0"/>
              <w:jc w:val="center"/>
              <w:rPr>
                <w:rFonts w:eastAsia="Times New Roman" w:cs="Times New Roman"/>
                <w:color w:val="000000"/>
                <w:sz w:val="22"/>
                <w:lang w:eastAsia="ru-RU"/>
              </w:rPr>
            </w:pPr>
            <w:r w:rsidRPr="00F90DE5">
              <w:rPr>
                <w:rFonts w:eastAsia="Times New Roman" w:cs="Times New Roman"/>
                <w:color w:val="000000"/>
                <w:sz w:val="22"/>
                <w:lang w:eastAsia="ru-RU"/>
              </w:rPr>
              <w:t>-10,8%</w:t>
            </w:r>
          </w:p>
        </w:tc>
      </w:tr>
      <w:tr w:rsidR="00401F6F" w:rsidRPr="00F90DE5" w:rsidTr="00401F6F">
        <w:trPr>
          <w:gridAfter w:val="1"/>
          <w:wAfter w:w="2136" w:type="dxa"/>
          <w:trHeight w:val="398"/>
          <w:jc w:val="center"/>
        </w:trPr>
        <w:tc>
          <w:tcPr>
            <w:tcW w:w="2619" w:type="dxa"/>
            <w:vMerge/>
            <w:tcBorders>
              <w:top w:val="nil"/>
              <w:left w:val="single" w:sz="8" w:space="0" w:color="auto"/>
              <w:bottom w:val="single" w:sz="8" w:space="0" w:color="000000"/>
              <w:right w:val="single" w:sz="4" w:space="0" w:color="auto"/>
            </w:tcBorders>
            <w:vAlign w:val="center"/>
            <w:hideMark/>
          </w:tcPr>
          <w:p w:rsidR="00401F6F" w:rsidRPr="00F90DE5" w:rsidRDefault="00401F6F" w:rsidP="00401F6F">
            <w:pPr>
              <w:spacing w:after="0"/>
              <w:rPr>
                <w:rFonts w:eastAsia="Times New Roman" w:cs="Times New Roman"/>
                <w:color w:val="000000"/>
                <w:sz w:val="22"/>
                <w:lang w:eastAsia="ru-RU"/>
              </w:rPr>
            </w:pPr>
          </w:p>
        </w:tc>
        <w:tc>
          <w:tcPr>
            <w:tcW w:w="1032" w:type="dxa"/>
            <w:tcBorders>
              <w:top w:val="nil"/>
              <w:left w:val="nil"/>
              <w:bottom w:val="single" w:sz="8" w:space="0" w:color="auto"/>
              <w:right w:val="single" w:sz="4" w:space="0" w:color="auto"/>
            </w:tcBorders>
            <w:shd w:val="clear" w:color="auto" w:fill="auto"/>
            <w:noWrap/>
            <w:vAlign w:val="bottom"/>
            <w:hideMark/>
          </w:tcPr>
          <w:p w:rsidR="00401F6F" w:rsidRPr="00F90DE5" w:rsidRDefault="00401F6F" w:rsidP="00401F6F">
            <w:pPr>
              <w:spacing w:after="0"/>
              <w:rPr>
                <w:rFonts w:eastAsia="Times New Roman" w:cs="Times New Roman"/>
                <w:color w:val="000000"/>
                <w:sz w:val="22"/>
                <w:lang w:eastAsia="ru-RU"/>
              </w:rPr>
            </w:pPr>
            <w:r w:rsidRPr="00F90DE5">
              <w:rPr>
                <w:rFonts w:eastAsia="Times New Roman" w:cs="Times New Roman"/>
                <w:color w:val="000000"/>
                <w:sz w:val="22"/>
                <w:lang w:eastAsia="ru-RU"/>
              </w:rPr>
              <w:t>тысруб.</w:t>
            </w:r>
          </w:p>
        </w:tc>
        <w:tc>
          <w:tcPr>
            <w:tcW w:w="1389" w:type="dxa"/>
            <w:tcBorders>
              <w:top w:val="nil"/>
              <w:left w:val="nil"/>
              <w:bottom w:val="single" w:sz="8" w:space="0" w:color="auto"/>
              <w:right w:val="single" w:sz="4" w:space="0" w:color="auto"/>
            </w:tcBorders>
            <w:shd w:val="clear" w:color="auto" w:fill="auto"/>
            <w:noWrap/>
            <w:vAlign w:val="bottom"/>
            <w:hideMark/>
          </w:tcPr>
          <w:p w:rsidR="00401F6F" w:rsidRPr="00F90DE5" w:rsidRDefault="00401F6F" w:rsidP="00401F6F">
            <w:pPr>
              <w:spacing w:after="0"/>
              <w:jc w:val="center"/>
              <w:rPr>
                <w:rFonts w:eastAsia="Times New Roman" w:cs="Times New Roman"/>
                <w:color w:val="000000"/>
                <w:sz w:val="22"/>
                <w:lang w:eastAsia="ru-RU"/>
              </w:rPr>
            </w:pPr>
            <w:r w:rsidRPr="00F90DE5">
              <w:rPr>
                <w:rFonts w:eastAsia="Times New Roman" w:cs="Times New Roman"/>
                <w:color w:val="000000"/>
                <w:sz w:val="22"/>
                <w:lang w:eastAsia="ru-RU"/>
              </w:rPr>
              <w:t>588 396,66</w:t>
            </w:r>
          </w:p>
        </w:tc>
        <w:tc>
          <w:tcPr>
            <w:tcW w:w="1100" w:type="dxa"/>
            <w:tcBorders>
              <w:top w:val="nil"/>
              <w:left w:val="nil"/>
              <w:bottom w:val="single" w:sz="8" w:space="0" w:color="auto"/>
              <w:right w:val="single" w:sz="4" w:space="0" w:color="auto"/>
            </w:tcBorders>
            <w:shd w:val="clear" w:color="auto" w:fill="auto"/>
            <w:noWrap/>
            <w:vAlign w:val="bottom"/>
            <w:hideMark/>
          </w:tcPr>
          <w:p w:rsidR="00401F6F" w:rsidRPr="00F90DE5" w:rsidRDefault="00401F6F" w:rsidP="00401F6F">
            <w:pPr>
              <w:spacing w:after="0"/>
              <w:jc w:val="center"/>
              <w:rPr>
                <w:rFonts w:eastAsia="Times New Roman" w:cs="Times New Roman"/>
                <w:color w:val="000000"/>
                <w:sz w:val="22"/>
                <w:lang w:eastAsia="ru-RU"/>
              </w:rPr>
            </w:pPr>
            <w:r w:rsidRPr="00F90DE5">
              <w:rPr>
                <w:rFonts w:eastAsia="Times New Roman" w:cs="Times New Roman"/>
                <w:color w:val="000000"/>
                <w:sz w:val="22"/>
                <w:lang w:eastAsia="ru-RU"/>
              </w:rPr>
              <w:t>685 798,18</w:t>
            </w:r>
          </w:p>
        </w:tc>
        <w:tc>
          <w:tcPr>
            <w:tcW w:w="809" w:type="dxa"/>
            <w:tcBorders>
              <w:top w:val="nil"/>
              <w:left w:val="nil"/>
              <w:bottom w:val="single" w:sz="8" w:space="0" w:color="auto"/>
              <w:right w:val="single" w:sz="8" w:space="0" w:color="auto"/>
            </w:tcBorders>
            <w:shd w:val="clear" w:color="auto" w:fill="auto"/>
            <w:noWrap/>
            <w:vAlign w:val="bottom"/>
            <w:hideMark/>
          </w:tcPr>
          <w:p w:rsidR="00401F6F" w:rsidRPr="00F90DE5" w:rsidRDefault="00401F6F" w:rsidP="00401F6F">
            <w:pPr>
              <w:spacing w:after="0"/>
              <w:jc w:val="center"/>
              <w:rPr>
                <w:rFonts w:eastAsia="Times New Roman" w:cs="Times New Roman"/>
                <w:color w:val="000000"/>
                <w:sz w:val="22"/>
                <w:lang w:eastAsia="ru-RU"/>
              </w:rPr>
            </w:pPr>
            <w:r w:rsidRPr="00F90DE5">
              <w:rPr>
                <w:rFonts w:eastAsia="Times New Roman" w:cs="Times New Roman"/>
                <w:color w:val="000000"/>
                <w:sz w:val="22"/>
                <w:lang w:eastAsia="ru-RU"/>
              </w:rPr>
              <w:t>-14,2%</w:t>
            </w:r>
          </w:p>
        </w:tc>
      </w:tr>
    </w:tbl>
    <w:p w:rsidR="004C0B65" w:rsidRPr="00EE0207" w:rsidRDefault="004C0B65" w:rsidP="00A76B94">
      <w:pPr>
        <w:jc w:val="both"/>
        <w:rPr>
          <w:rStyle w:val="fontstyle01"/>
          <w:sz w:val="24"/>
          <w:szCs w:val="24"/>
        </w:rPr>
      </w:pPr>
    </w:p>
    <w:p w:rsidR="004C0B65" w:rsidRPr="00EE0207" w:rsidRDefault="0065682B" w:rsidP="00A76B94">
      <w:pPr>
        <w:jc w:val="both"/>
        <w:rPr>
          <w:rStyle w:val="fontstyle01"/>
          <w:sz w:val="24"/>
          <w:szCs w:val="24"/>
        </w:rPr>
      </w:pPr>
      <w:r w:rsidRPr="00EE0207">
        <w:rPr>
          <w:rStyle w:val="fontstyle01"/>
          <w:sz w:val="24"/>
          <w:szCs w:val="24"/>
        </w:rPr>
        <w:t>АО «Саратовстройстекло»</w:t>
      </w:r>
    </w:p>
    <w:p w:rsidR="0065682B" w:rsidRPr="00EE0207" w:rsidRDefault="0065682B" w:rsidP="0065682B">
      <w:pPr>
        <w:shd w:val="clear" w:color="auto" w:fill="FFFFFF"/>
        <w:spacing w:after="0"/>
        <w:rPr>
          <w:rFonts w:eastAsia="Times New Roman" w:cs="Times New Roman"/>
          <w:color w:val="000000"/>
          <w:sz w:val="24"/>
          <w:szCs w:val="24"/>
          <w:lang w:eastAsia="ru-RU"/>
        </w:rPr>
      </w:pPr>
      <w:r w:rsidRPr="00EE0207">
        <w:rPr>
          <w:rFonts w:eastAsia="Times New Roman" w:cs="Times New Roman"/>
          <w:color w:val="000000"/>
          <w:sz w:val="24"/>
          <w:szCs w:val="24"/>
          <w:lang w:eastAsia="ru-RU"/>
        </w:rPr>
        <w:t>Ключевые результаты 2021 года:</w:t>
      </w:r>
    </w:p>
    <w:p w:rsidR="0065682B" w:rsidRPr="00EE0207" w:rsidRDefault="0065682B" w:rsidP="0065682B">
      <w:pPr>
        <w:shd w:val="clear" w:color="auto" w:fill="FFFFFF"/>
        <w:spacing w:after="0"/>
        <w:rPr>
          <w:rFonts w:eastAsia="Times New Roman" w:cs="Times New Roman"/>
          <w:color w:val="000000"/>
          <w:sz w:val="24"/>
          <w:szCs w:val="24"/>
          <w:lang w:eastAsia="ru-RU"/>
        </w:rPr>
      </w:pPr>
      <w:r w:rsidRPr="00EE0207">
        <w:rPr>
          <w:rFonts w:eastAsia="Times New Roman" w:cs="Times New Roman"/>
          <w:color w:val="000000"/>
          <w:sz w:val="24"/>
          <w:szCs w:val="24"/>
          <w:lang w:eastAsia="ru-RU"/>
        </w:rPr>
        <w:sym w:font="Symbol" w:char="F02D"/>
      </w:r>
      <w:r w:rsidRPr="00EE0207">
        <w:rPr>
          <w:rFonts w:eastAsia="Times New Roman" w:cs="Times New Roman"/>
          <w:color w:val="000000"/>
          <w:sz w:val="24"/>
          <w:szCs w:val="24"/>
          <w:lang w:eastAsia="ru-RU"/>
        </w:rPr>
        <w:t xml:space="preserve"> 28 845 тыс.м2 (+13,9%) – общий объем выпуска  листового стекла в кв.метрах;</w:t>
      </w:r>
    </w:p>
    <w:p w:rsidR="0065682B" w:rsidRPr="00EE0207" w:rsidRDefault="0065682B" w:rsidP="0065682B">
      <w:pPr>
        <w:shd w:val="clear" w:color="auto" w:fill="FFFFFF"/>
        <w:spacing w:after="0"/>
        <w:rPr>
          <w:rFonts w:eastAsia="Times New Roman" w:cs="Times New Roman"/>
          <w:color w:val="000000"/>
          <w:sz w:val="24"/>
          <w:szCs w:val="24"/>
          <w:lang w:eastAsia="ru-RU"/>
        </w:rPr>
      </w:pPr>
      <w:r w:rsidRPr="00EE0207">
        <w:rPr>
          <w:rFonts w:eastAsia="Times New Roman" w:cs="Times New Roman"/>
          <w:color w:val="000000"/>
          <w:sz w:val="24"/>
          <w:szCs w:val="24"/>
          <w:lang w:eastAsia="ru-RU"/>
        </w:rPr>
        <w:t>-  292 тыс. т ( +13,9%) – общий объем стекла листового стекла в тоннаже.</w:t>
      </w:r>
    </w:p>
    <w:p w:rsidR="0065682B" w:rsidRPr="00EE0207" w:rsidRDefault="0065682B" w:rsidP="0065682B">
      <w:pPr>
        <w:shd w:val="clear" w:color="auto" w:fill="FFFFFF"/>
        <w:spacing w:after="0"/>
        <w:rPr>
          <w:rFonts w:eastAsia="Times New Roman" w:cs="Times New Roman"/>
          <w:color w:val="000000"/>
          <w:sz w:val="24"/>
          <w:szCs w:val="24"/>
          <w:lang w:eastAsia="ru-RU"/>
        </w:rPr>
      </w:pPr>
      <w:r w:rsidRPr="00EE0207">
        <w:rPr>
          <w:rFonts w:eastAsia="Times New Roman" w:cs="Times New Roman"/>
          <w:color w:val="000000"/>
          <w:sz w:val="24"/>
          <w:szCs w:val="24"/>
          <w:lang w:eastAsia="ru-RU"/>
        </w:rPr>
        <w:t>- 7 087 648 тыс.руб. (+ 58,2%) – общая выручка  эмитента;</w:t>
      </w:r>
    </w:p>
    <w:p w:rsidR="0065682B" w:rsidRPr="00EE0207" w:rsidRDefault="0065682B" w:rsidP="0065682B">
      <w:pPr>
        <w:shd w:val="clear" w:color="auto" w:fill="FFFFFF"/>
        <w:spacing w:after="0"/>
        <w:rPr>
          <w:rFonts w:eastAsia="Times New Roman" w:cs="Times New Roman"/>
          <w:color w:val="000000"/>
          <w:sz w:val="24"/>
          <w:szCs w:val="24"/>
          <w:lang w:eastAsia="ru-RU"/>
        </w:rPr>
      </w:pPr>
      <w:r w:rsidRPr="00EE0207">
        <w:rPr>
          <w:rFonts w:eastAsia="Times New Roman" w:cs="Times New Roman"/>
          <w:color w:val="000000"/>
          <w:sz w:val="24"/>
          <w:szCs w:val="24"/>
          <w:lang w:eastAsia="ru-RU"/>
        </w:rPr>
        <w:t>- 2 520 516 тыс.руб. (-6,5%) – себестоимость продаж;</w:t>
      </w:r>
    </w:p>
    <w:p w:rsidR="0065682B" w:rsidRPr="00EE0207" w:rsidRDefault="0065682B" w:rsidP="0065682B">
      <w:pPr>
        <w:shd w:val="clear" w:color="auto" w:fill="FFFFFF"/>
        <w:spacing w:after="0"/>
        <w:rPr>
          <w:rFonts w:eastAsia="Times New Roman" w:cs="Times New Roman"/>
          <w:color w:val="000000"/>
          <w:sz w:val="24"/>
          <w:szCs w:val="24"/>
          <w:lang w:eastAsia="ru-RU"/>
        </w:rPr>
      </w:pPr>
      <w:r w:rsidRPr="00EE0207">
        <w:rPr>
          <w:rFonts w:eastAsia="Times New Roman" w:cs="Times New Roman"/>
          <w:color w:val="000000"/>
          <w:sz w:val="24"/>
          <w:szCs w:val="24"/>
          <w:lang w:eastAsia="ru-RU"/>
        </w:rPr>
        <w:t xml:space="preserve">- 743 893 тыс.руб. ( -2,3%) – коммерческие расходы; </w:t>
      </w:r>
    </w:p>
    <w:p w:rsidR="0065682B" w:rsidRPr="00EE0207" w:rsidRDefault="0065682B" w:rsidP="0065682B">
      <w:pPr>
        <w:shd w:val="clear" w:color="auto" w:fill="FFFFFF"/>
        <w:spacing w:after="0"/>
        <w:rPr>
          <w:rFonts w:eastAsia="Times New Roman" w:cs="Times New Roman"/>
          <w:color w:val="000000"/>
          <w:sz w:val="24"/>
          <w:szCs w:val="24"/>
          <w:lang w:eastAsia="ru-RU"/>
        </w:rPr>
      </w:pPr>
      <w:r w:rsidRPr="00EE0207">
        <w:rPr>
          <w:rFonts w:eastAsia="Times New Roman" w:cs="Times New Roman"/>
          <w:color w:val="000000"/>
          <w:sz w:val="24"/>
          <w:szCs w:val="24"/>
          <w:lang w:eastAsia="ru-RU"/>
        </w:rPr>
        <w:t>- 223 949 тыс.руб. (+22,1%) – управленческие расходы.</w:t>
      </w:r>
    </w:p>
    <w:p w:rsidR="009B6586" w:rsidRPr="00EE0207" w:rsidRDefault="009B6586" w:rsidP="0065682B">
      <w:pPr>
        <w:spacing w:after="0"/>
        <w:ind w:firstLine="709"/>
        <w:rPr>
          <w:rFonts w:cs="Times New Roman"/>
          <w:b/>
          <w:sz w:val="24"/>
          <w:szCs w:val="24"/>
        </w:rPr>
      </w:pPr>
    </w:p>
    <w:p w:rsidR="0065682B" w:rsidRPr="00EE0207" w:rsidRDefault="0065682B" w:rsidP="0065682B">
      <w:pPr>
        <w:spacing w:after="0"/>
        <w:ind w:firstLine="709"/>
        <w:rPr>
          <w:rFonts w:cs="Times New Roman"/>
          <w:b/>
          <w:sz w:val="24"/>
          <w:szCs w:val="24"/>
        </w:rPr>
      </w:pPr>
      <w:r w:rsidRPr="00EE0207">
        <w:rPr>
          <w:rFonts w:cs="Times New Roman"/>
          <w:b/>
          <w:sz w:val="24"/>
          <w:szCs w:val="24"/>
        </w:rPr>
        <w:t>Финансовые и операционные показатели</w:t>
      </w:r>
    </w:p>
    <w:p w:rsidR="0065682B" w:rsidRPr="00EE0207" w:rsidRDefault="0065682B" w:rsidP="0065682B">
      <w:pPr>
        <w:spacing w:after="0"/>
        <w:ind w:firstLine="709"/>
        <w:jc w:val="both"/>
        <w:rPr>
          <w:rFonts w:cs="Times New Roman"/>
          <w:sz w:val="24"/>
          <w:szCs w:val="24"/>
        </w:rPr>
      </w:pPr>
    </w:p>
    <w:tbl>
      <w:tblPr>
        <w:tblStyle w:val="ac"/>
        <w:tblW w:w="0" w:type="auto"/>
        <w:tblLook w:val="04A0"/>
      </w:tblPr>
      <w:tblGrid>
        <w:gridCol w:w="4077"/>
        <w:gridCol w:w="1276"/>
        <w:gridCol w:w="1134"/>
        <w:gridCol w:w="992"/>
      </w:tblGrid>
      <w:tr w:rsidR="0065682B" w:rsidRPr="00EE0207" w:rsidTr="0065682B">
        <w:tc>
          <w:tcPr>
            <w:tcW w:w="4077" w:type="dxa"/>
          </w:tcPr>
          <w:p w:rsidR="0065682B" w:rsidRPr="00EE0207" w:rsidRDefault="0065682B" w:rsidP="0065682B">
            <w:pPr>
              <w:jc w:val="both"/>
              <w:rPr>
                <w:rFonts w:cs="Times New Roman"/>
                <w:b/>
                <w:i/>
                <w:sz w:val="24"/>
                <w:szCs w:val="24"/>
              </w:rPr>
            </w:pPr>
            <w:r w:rsidRPr="00EE0207">
              <w:rPr>
                <w:rFonts w:cs="Times New Roman"/>
                <w:b/>
                <w:i/>
                <w:sz w:val="24"/>
                <w:szCs w:val="24"/>
              </w:rPr>
              <w:t>Финансовые результаты, тыс.руб.</w:t>
            </w:r>
          </w:p>
        </w:tc>
        <w:tc>
          <w:tcPr>
            <w:tcW w:w="1276" w:type="dxa"/>
          </w:tcPr>
          <w:p w:rsidR="0065682B" w:rsidRPr="00EE0207" w:rsidRDefault="0065682B" w:rsidP="0065682B">
            <w:pPr>
              <w:jc w:val="both"/>
              <w:rPr>
                <w:rFonts w:cs="Times New Roman"/>
                <w:b/>
                <w:i/>
                <w:sz w:val="24"/>
                <w:szCs w:val="24"/>
              </w:rPr>
            </w:pPr>
            <w:r w:rsidRPr="00EE0207">
              <w:rPr>
                <w:rFonts w:cs="Times New Roman"/>
                <w:b/>
                <w:i/>
                <w:sz w:val="24"/>
                <w:szCs w:val="24"/>
              </w:rPr>
              <w:t>2021г.</w:t>
            </w:r>
          </w:p>
        </w:tc>
        <w:tc>
          <w:tcPr>
            <w:tcW w:w="1134" w:type="dxa"/>
          </w:tcPr>
          <w:p w:rsidR="0065682B" w:rsidRPr="00EE0207" w:rsidRDefault="0065682B" w:rsidP="0065682B">
            <w:pPr>
              <w:jc w:val="both"/>
              <w:rPr>
                <w:rFonts w:cs="Times New Roman"/>
                <w:b/>
                <w:i/>
                <w:sz w:val="24"/>
                <w:szCs w:val="24"/>
              </w:rPr>
            </w:pPr>
            <w:r w:rsidRPr="00EE0207">
              <w:rPr>
                <w:rFonts w:cs="Times New Roman"/>
                <w:b/>
                <w:i/>
                <w:sz w:val="24"/>
                <w:szCs w:val="24"/>
              </w:rPr>
              <w:t>2020г.</w:t>
            </w:r>
          </w:p>
        </w:tc>
        <w:tc>
          <w:tcPr>
            <w:tcW w:w="992" w:type="dxa"/>
          </w:tcPr>
          <w:p w:rsidR="0065682B" w:rsidRPr="00EE0207" w:rsidRDefault="0065682B" w:rsidP="0065682B">
            <w:pPr>
              <w:jc w:val="both"/>
              <w:rPr>
                <w:rFonts w:cs="Times New Roman"/>
                <w:b/>
                <w:i/>
                <w:sz w:val="24"/>
                <w:szCs w:val="24"/>
              </w:rPr>
            </w:pPr>
            <w:r w:rsidRPr="00EE0207">
              <w:rPr>
                <w:rFonts w:cs="Times New Roman"/>
                <w:b/>
                <w:i/>
                <w:sz w:val="24"/>
                <w:szCs w:val="24"/>
              </w:rPr>
              <w:t>% Изм.</w:t>
            </w:r>
          </w:p>
        </w:tc>
      </w:tr>
      <w:tr w:rsidR="0065682B" w:rsidRPr="00EE0207" w:rsidTr="0065682B">
        <w:tc>
          <w:tcPr>
            <w:tcW w:w="4077" w:type="dxa"/>
          </w:tcPr>
          <w:p w:rsidR="0065682B" w:rsidRPr="00EE0207" w:rsidRDefault="0065682B" w:rsidP="0065682B">
            <w:pPr>
              <w:jc w:val="both"/>
              <w:rPr>
                <w:rFonts w:cs="Times New Roman"/>
                <w:sz w:val="24"/>
                <w:szCs w:val="24"/>
              </w:rPr>
            </w:pPr>
            <w:r w:rsidRPr="00EE0207">
              <w:rPr>
                <w:rFonts w:cs="Times New Roman"/>
                <w:sz w:val="24"/>
                <w:szCs w:val="24"/>
              </w:rPr>
              <w:t>Выручка от реализации</w:t>
            </w:r>
          </w:p>
          <w:p w:rsidR="0065682B" w:rsidRPr="00EE0207" w:rsidRDefault="0065682B" w:rsidP="0065682B">
            <w:pPr>
              <w:jc w:val="both"/>
              <w:rPr>
                <w:rFonts w:cs="Times New Roman"/>
                <w:sz w:val="24"/>
                <w:szCs w:val="24"/>
              </w:rPr>
            </w:pPr>
          </w:p>
        </w:tc>
        <w:tc>
          <w:tcPr>
            <w:tcW w:w="1276" w:type="dxa"/>
          </w:tcPr>
          <w:p w:rsidR="0065682B" w:rsidRPr="00EE0207" w:rsidRDefault="0065682B" w:rsidP="0065682B">
            <w:pPr>
              <w:jc w:val="both"/>
              <w:rPr>
                <w:rFonts w:cs="Times New Roman"/>
                <w:sz w:val="24"/>
                <w:szCs w:val="24"/>
              </w:rPr>
            </w:pPr>
            <w:r w:rsidRPr="00EE0207">
              <w:rPr>
                <w:rFonts w:cs="Times New Roman"/>
                <w:sz w:val="24"/>
                <w:szCs w:val="24"/>
              </w:rPr>
              <w:t>7087648</w:t>
            </w:r>
          </w:p>
        </w:tc>
        <w:tc>
          <w:tcPr>
            <w:tcW w:w="1134" w:type="dxa"/>
          </w:tcPr>
          <w:p w:rsidR="0065682B" w:rsidRPr="00EE0207" w:rsidRDefault="0065682B" w:rsidP="0065682B">
            <w:pPr>
              <w:jc w:val="both"/>
              <w:rPr>
                <w:rFonts w:cs="Times New Roman"/>
                <w:sz w:val="24"/>
                <w:szCs w:val="24"/>
              </w:rPr>
            </w:pPr>
            <w:r w:rsidRPr="00EE0207">
              <w:rPr>
                <w:rFonts w:cs="Times New Roman"/>
                <w:sz w:val="24"/>
                <w:szCs w:val="24"/>
              </w:rPr>
              <w:t>4479284</w:t>
            </w:r>
          </w:p>
        </w:tc>
        <w:tc>
          <w:tcPr>
            <w:tcW w:w="992" w:type="dxa"/>
          </w:tcPr>
          <w:p w:rsidR="0065682B" w:rsidRPr="00EE0207" w:rsidRDefault="0065682B" w:rsidP="0065682B">
            <w:pPr>
              <w:jc w:val="both"/>
              <w:rPr>
                <w:rFonts w:cs="Times New Roman"/>
                <w:sz w:val="24"/>
                <w:szCs w:val="24"/>
                <w:lang w:val="en-US"/>
              </w:rPr>
            </w:pPr>
            <w:r w:rsidRPr="00EE0207">
              <w:rPr>
                <w:rFonts w:cs="Times New Roman"/>
                <w:sz w:val="24"/>
                <w:szCs w:val="24"/>
              </w:rPr>
              <w:t>58,2</w:t>
            </w:r>
            <w:r w:rsidRPr="00EE0207">
              <w:rPr>
                <w:rFonts w:cs="Times New Roman"/>
                <w:sz w:val="24"/>
                <w:szCs w:val="24"/>
                <w:lang w:val="en-US"/>
              </w:rPr>
              <w:t>%</w:t>
            </w:r>
          </w:p>
        </w:tc>
      </w:tr>
      <w:tr w:rsidR="0065682B" w:rsidRPr="00EE0207" w:rsidTr="0065682B">
        <w:tc>
          <w:tcPr>
            <w:tcW w:w="4077" w:type="dxa"/>
          </w:tcPr>
          <w:p w:rsidR="0065682B" w:rsidRPr="00EE0207" w:rsidRDefault="0065682B" w:rsidP="0065682B">
            <w:pPr>
              <w:jc w:val="both"/>
              <w:rPr>
                <w:rFonts w:cs="Times New Roman"/>
                <w:sz w:val="24"/>
                <w:szCs w:val="24"/>
              </w:rPr>
            </w:pPr>
            <w:r w:rsidRPr="00EE0207">
              <w:rPr>
                <w:rFonts w:cs="Times New Roman"/>
                <w:sz w:val="24"/>
                <w:szCs w:val="24"/>
              </w:rPr>
              <w:t>Чистая прибыль</w:t>
            </w:r>
          </w:p>
          <w:p w:rsidR="0065682B" w:rsidRPr="00EE0207" w:rsidRDefault="0065682B" w:rsidP="0065682B">
            <w:pPr>
              <w:jc w:val="both"/>
              <w:rPr>
                <w:rFonts w:cs="Times New Roman"/>
                <w:sz w:val="24"/>
                <w:szCs w:val="24"/>
              </w:rPr>
            </w:pPr>
          </w:p>
        </w:tc>
        <w:tc>
          <w:tcPr>
            <w:tcW w:w="1276" w:type="dxa"/>
          </w:tcPr>
          <w:p w:rsidR="0065682B" w:rsidRPr="00EE0207" w:rsidRDefault="0065682B" w:rsidP="0065682B">
            <w:pPr>
              <w:jc w:val="both"/>
              <w:rPr>
                <w:rFonts w:cs="Times New Roman"/>
                <w:sz w:val="24"/>
                <w:szCs w:val="24"/>
              </w:rPr>
            </w:pPr>
            <w:r w:rsidRPr="00EE0207">
              <w:rPr>
                <w:rFonts w:cs="Times New Roman"/>
                <w:sz w:val="24"/>
                <w:szCs w:val="24"/>
              </w:rPr>
              <w:t>2790745</w:t>
            </w:r>
          </w:p>
        </w:tc>
        <w:tc>
          <w:tcPr>
            <w:tcW w:w="1134" w:type="dxa"/>
          </w:tcPr>
          <w:p w:rsidR="0065682B" w:rsidRPr="00EE0207" w:rsidRDefault="0065682B" w:rsidP="0065682B">
            <w:pPr>
              <w:jc w:val="both"/>
              <w:rPr>
                <w:rFonts w:cs="Times New Roman"/>
                <w:sz w:val="24"/>
                <w:szCs w:val="24"/>
              </w:rPr>
            </w:pPr>
            <w:r w:rsidRPr="00EE0207">
              <w:rPr>
                <w:rFonts w:cs="Times New Roman"/>
                <w:sz w:val="24"/>
                <w:szCs w:val="24"/>
              </w:rPr>
              <w:t>1205568</w:t>
            </w:r>
          </w:p>
        </w:tc>
        <w:tc>
          <w:tcPr>
            <w:tcW w:w="992" w:type="dxa"/>
          </w:tcPr>
          <w:p w:rsidR="0065682B" w:rsidRPr="00EE0207" w:rsidRDefault="0065682B" w:rsidP="0065682B">
            <w:pPr>
              <w:jc w:val="both"/>
              <w:rPr>
                <w:rFonts w:cs="Times New Roman"/>
                <w:sz w:val="24"/>
                <w:szCs w:val="24"/>
                <w:lang w:val="en-US"/>
              </w:rPr>
            </w:pPr>
            <w:r w:rsidRPr="00EE0207">
              <w:rPr>
                <w:rFonts w:cs="Times New Roman"/>
                <w:sz w:val="24"/>
                <w:szCs w:val="24"/>
                <w:lang w:val="en-US"/>
              </w:rPr>
              <w:t>&gt;</w:t>
            </w:r>
            <w:r w:rsidRPr="00EE0207">
              <w:rPr>
                <w:rFonts w:cs="Times New Roman"/>
                <w:sz w:val="24"/>
                <w:szCs w:val="24"/>
              </w:rPr>
              <w:t>100</w:t>
            </w:r>
            <w:r w:rsidRPr="00EE0207">
              <w:rPr>
                <w:rFonts w:cs="Times New Roman"/>
                <w:sz w:val="24"/>
                <w:szCs w:val="24"/>
                <w:lang w:val="en-US"/>
              </w:rPr>
              <w:t>%</w:t>
            </w:r>
          </w:p>
        </w:tc>
      </w:tr>
      <w:tr w:rsidR="0065682B" w:rsidRPr="00EE0207" w:rsidTr="0065682B">
        <w:tc>
          <w:tcPr>
            <w:tcW w:w="4077" w:type="dxa"/>
          </w:tcPr>
          <w:p w:rsidR="0065682B" w:rsidRPr="00EE0207" w:rsidRDefault="0065682B" w:rsidP="0065682B">
            <w:pPr>
              <w:jc w:val="both"/>
              <w:rPr>
                <w:rFonts w:cs="Times New Roman"/>
                <w:sz w:val="24"/>
                <w:szCs w:val="24"/>
              </w:rPr>
            </w:pPr>
            <w:r w:rsidRPr="00EE0207">
              <w:rPr>
                <w:rFonts w:cs="Times New Roman"/>
                <w:sz w:val="24"/>
                <w:szCs w:val="24"/>
              </w:rPr>
              <w:t>Капитальные затраты</w:t>
            </w:r>
          </w:p>
          <w:p w:rsidR="0065682B" w:rsidRPr="00EE0207" w:rsidRDefault="0065682B" w:rsidP="0065682B">
            <w:pPr>
              <w:jc w:val="both"/>
              <w:rPr>
                <w:rFonts w:cs="Times New Roman"/>
                <w:sz w:val="24"/>
                <w:szCs w:val="24"/>
              </w:rPr>
            </w:pPr>
          </w:p>
        </w:tc>
        <w:tc>
          <w:tcPr>
            <w:tcW w:w="1276" w:type="dxa"/>
          </w:tcPr>
          <w:p w:rsidR="0065682B" w:rsidRPr="00EE0207" w:rsidRDefault="0065682B" w:rsidP="0065682B">
            <w:pPr>
              <w:jc w:val="both"/>
              <w:rPr>
                <w:rFonts w:cs="Times New Roman"/>
                <w:sz w:val="24"/>
                <w:szCs w:val="24"/>
              </w:rPr>
            </w:pPr>
            <w:r w:rsidRPr="00EE0207">
              <w:rPr>
                <w:rFonts w:cs="Times New Roman"/>
                <w:sz w:val="24"/>
                <w:szCs w:val="24"/>
              </w:rPr>
              <w:t>85867</w:t>
            </w:r>
          </w:p>
        </w:tc>
        <w:tc>
          <w:tcPr>
            <w:tcW w:w="1134" w:type="dxa"/>
          </w:tcPr>
          <w:p w:rsidR="0065682B" w:rsidRPr="00EE0207" w:rsidRDefault="0065682B" w:rsidP="0065682B">
            <w:pPr>
              <w:jc w:val="both"/>
              <w:rPr>
                <w:rFonts w:cs="Times New Roman"/>
                <w:sz w:val="24"/>
                <w:szCs w:val="24"/>
              </w:rPr>
            </w:pPr>
            <w:r w:rsidRPr="00EE0207">
              <w:rPr>
                <w:rFonts w:cs="Times New Roman"/>
                <w:sz w:val="24"/>
                <w:szCs w:val="24"/>
              </w:rPr>
              <w:t>604</w:t>
            </w:r>
          </w:p>
        </w:tc>
        <w:tc>
          <w:tcPr>
            <w:tcW w:w="992" w:type="dxa"/>
          </w:tcPr>
          <w:p w:rsidR="0065682B" w:rsidRPr="00EE0207" w:rsidRDefault="0065682B" w:rsidP="0065682B">
            <w:pPr>
              <w:jc w:val="both"/>
              <w:rPr>
                <w:rFonts w:cs="Times New Roman"/>
                <w:sz w:val="24"/>
                <w:szCs w:val="24"/>
                <w:lang w:val="en-US"/>
              </w:rPr>
            </w:pPr>
            <w:r w:rsidRPr="00EE0207">
              <w:rPr>
                <w:rFonts w:cs="Times New Roman"/>
                <w:sz w:val="24"/>
                <w:szCs w:val="24"/>
                <w:lang w:val="en-US"/>
              </w:rPr>
              <w:t>&gt;</w:t>
            </w:r>
            <w:r w:rsidRPr="00EE0207">
              <w:rPr>
                <w:rFonts w:cs="Times New Roman"/>
                <w:sz w:val="24"/>
                <w:szCs w:val="24"/>
              </w:rPr>
              <w:t>100</w:t>
            </w:r>
            <w:r w:rsidRPr="00EE0207">
              <w:rPr>
                <w:rFonts w:cs="Times New Roman"/>
                <w:sz w:val="24"/>
                <w:szCs w:val="24"/>
                <w:lang w:val="en-US"/>
              </w:rPr>
              <w:t>%</w:t>
            </w:r>
          </w:p>
        </w:tc>
      </w:tr>
      <w:tr w:rsidR="0065682B" w:rsidRPr="00EE0207" w:rsidTr="0065682B">
        <w:tc>
          <w:tcPr>
            <w:tcW w:w="4077" w:type="dxa"/>
          </w:tcPr>
          <w:p w:rsidR="0065682B" w:rsidRPr="00EE0207" w:rsidRDefault="0065682B" w:rsidP="0065682B">
            <w:pPr>
              <w:jc w:val="both"/>
              <w:rPr>
                <w:rFonts w:cs="Times New Roman"/>
                <w:b/>
                <w:i/>
                <w:sz w:val="24"/>
                <w:szCs w:val="24"/>
              </w:rPr>
            </w:pPr>
            <w:r w:rsidRPr="00EE0207">
              <w:rPr>
                <w:rFonts w:cs="Times New Roman"/>
                <w:b/>
                <w:i/>
                <w:sz w:val="24"/>
                <w:szCs w:val="24"/>
              </w:rPr>
              <w:t>Операционные результаты</w:t>
            </w:r>
          </w:p>
        </w:tc>
        <w:tc>
          <w:tcPr>
            <w:tcW w:w="1276" w:type="dxa"/>
          </w:tcPr>
          <w:p w:rsidR="0065682B" w:rsidRPr="00EE0207" w:rsidRDefault="0065682B" w:rsidP="0065682B">
            <w:pPr>
              <w:jc w:val="both"/>
              <w:rPr>
                <w:rFonts w:cs="Times New Roman"/>
                <w:sz w:val="24"/>
                <w:szCs w:val="24"/>
              </w:rPr>
            </w:pPr>
          </w:p>
        </w:tc>
        <w:tc>
          <w:tcPr>
            <w:tcW w:w="1134" w:type="dxa"/>
          </w:tcPr>
          <w:p w:rsidR="0065682B" w:rsidRPr="00EE0207" w:rsidRDefault="0065682B" w:rsidP="0065682B">
            <w:pPr>
              <w:jc w:val="both"/>
              <w:rPr>
                <w:rFonts w:cs="Times New Roman"/>
                <w:sz w:val="24"/>
                <w:szCs w:val="24"/>
              </w:rPr>
            </w:pPr>
          </w:p>
        </w:tc>
        <w:tc>
          <w:tcPr>
            <w:tcW w:w="992" w:type="dxa"/>
          </w:tcPr>
          <w:p w:rsidR="0065682B" w:rsidRPr="00EE0207" w:rsidRDefault="0065682B" w:rsidP="0065682B">
            <w:pPr>
              <w:jc w:val="both"/>
              <w:rPr>
                <w:rFonts w:cs="Times New Roman"/>
                <w:sz w:val="24"/>
                <w:szCs w:val="24"/>
              </w:rPr>
            </w:pPr>
          </w:p>
        </w:tc>
      </w:tr>
      <w:tr w:rsidR="0065682B" w:rsidRPr="00EE0207" w:rsidTr="0065682B">
        <w:tc>
          <w:tcPr>
            <w:tcW w:w="4077" w:type="dxa"/>
          </w:tcPr>
          <w:p w:rsidR="0065682B" w:rsidRPr="00EE0207" w:rsidRDefault="0065682B" w:rsidP="0065682B">
            <w:pPr>
              <w:jc w:val="both"/>
              <w:rPr>
                <w:rFonts w:cs="Times New Roman"/>
                <w:sz w:val="24"/>
                <w:szCs w:val="24"/>
              </w:rPr>
            </w:pPr>
            <w:r w:rsidRPr="00EE0207">
              <w:rPr>
                <w:rFonts w:cs="Times New Roman"/>
                <w:sz w:val="24"/>
                <w:szCs w:val="24"/>
              </w:rPr>
              <w:t>Выпуск листового стекла (тыс.м2)</w:t>
            </w:r>
          </w:p>
          <w:p w:rsidR="0065682B" w:rsidRPr="00EE0207" w:rsidRDefault="0065682B" w:rsidP="0065682B">
            <w:pPr>
              <w:jc w:val="both"/>
              <w:rPr>
                <w:rFonts w:cs="Times New Roman"/>
                <w:sz w:val="24"/>
                <w:szCs w:val="24"/>
              </w:rPr>
            </w:pPr>
          </w:p>
        </w:tc>
        <w:tc>
          <w:tcPr>
            <w:tcW w:w="1276" w:type="dxa"/>
          </w:tcPr>
          <w:p w:rsidR="0065682B" w:rsidRPr="00EE0207" w:rsidRDefault="0065682B" w:rsidP="0065682B">
            <w:pPr>
              <w:jc w:val="both"/>
              <w:rPr>
                <w:rFonts w:cs="Times New Roman"/>
                <w:sz w:val="24"/>
                <w:szCs w:val="24"/>
              </w:rPr>
            </w:pPr>
            <w:r w:rsidRPr="00EE0207">
              <w:rPr>
                <w:rFonts w:cs="Times New Roman"/>
                <w:sz w:val="24"/>
                <w:szCs w:val="24"/>
              </w:rPr>
              <w:t>28845</w:t>
            </w:r>
          </w:p>
        </w:tc>
        <w:tc>
          <w:tcPr>
            <w:tcW w:w="1134" w:type="dxa"/>
          </w:tcPr>
          <w:p w:rsidR="0065682B" w:rsidRPr="00EE0207" w:rsidRDefault="0065682B" w:rsidP="0065682B">
            <w:pPr>
              <w:jc w:val="both"/>
              <w:rPr>
                <w:rFonts w:cs="Times New Roman"/>
                <w:sz w:val="24"/>
                <w:szCs w:val="24"/>
              </w:rPr>
            </w:pPr>
            <w:r w:rsidRPr="00EE0207">
              <w:rPr>
                <w:rFonts w:cs="Times New Roman"/>
                <w:sz w:val="24"/>
                <w:szCs w:val="24"/>
              </w:rPr>
              <w:t>25306</w:t>
            </w:r>
          </w:p>
        </w:tc>
        <w:tc>
          <w:tcPr>
            <w:tcW w:w="992" w:type="dxa"/>
          </w:tcPr>
          <w:p w:rsidR="0065682B" w:rsidRPr="00EE0207" w:rsidRDefault="0065682B" w:rsidP="0065682B">
            <w:pPr>
              <w:jc w:val="both"/>
              <w:rPr>
                <w:rFonts w:cs="Times New Roman"/>
                <w:sz w:val="24"/>
                <w:szCs w:val="24"/>
                <w:lang w:val="en-US"/>
              </w:rPr>
            </w:pPr>
            <w:r w:rsidRPr="00EE0207">
              <w:rPr>
                <w:rFonts w:cs="Times New Roman"/>
                <w:sz w:val="24"/>
                <w:szCs w:val="24"/>
              </w:rPr>
              <w:t>13,9</w:t>
            </w:r>
            <w:r w:rsidRPr="00EE0207">
              <w:rPr>
                <w:rFonts w:cs="Times New Roman"/>
                <w:sz w:val="24"/>
                <w:szCs w:val="24"/>
                <w:lang w:val="en-US"/>
              </w:rPr>
              <w:t>%</w:t>
            </w:r>
          </w:p>
        </w:tc>
      </w:tr>
      <w:tr w:rsidR="0065682B" w:rsidRPr="00EE0207" w:rsidTr="0065682B">
        <w:tc>
          <w:tcPr>
            <w:tcW w:w="4077" w:type="dxa"/>
          </w:tcPr>
          <w:p w:rsidR="0065682B" w:rsidRPr="00EE0207" w:rsidRDefault="0065682B" w:rsidP="0065682B">
            <w:pPr>
              <w:jc w:val="both"/>
              <w:rPr>
                <w:rFonts w:cs="Times New Roman"/>
                <w:sz w:val="24"/>
                <w:szCs w:val="24"/>
              </w:rPr>
            </w:pPr>
            <w:r w:rsidRPr="00EE0207">
              <w:rPr>
                <w:rFonts w:cs="Times New Roman"/>
                <w:sz w:val="24"/>
                <w:szCs w:val="24"/>
              </w:rPr>
              <w:t>Выпуск листового стекла (т.)</w:t>
            </w:r>
          </w:p>
          <w:p w:rsidR="0065682B" w:rsidRPr="00EE0207" w:rsidRDefault="0065682B" w:rsidP="0065682B">
            <w:pPr>
              <w:jc w:val="both"/>
              <w:rPr>
                <w:rFonts w:cs="Times New Roman"/>
                <w:sz w:val="24"/>
                <w:szCs w:val="24"/>
              </w:rPr>
            </w:pPr>
          </w:p>
        </w:tc>
        <w:tc>
          <w:tcPr>
            <w:tcW w:w="1276" w:type="dxa"/>
          </w:tcPr>
          <w:p w:rsidR="0065682B" w:rsidRPr="00EE0207" w:rsidRDefault="0065682B" w:rsidP="0065682B">
            <w:pPr>
              <w:jc w:val="both"/>
              <w:rPr>
                <w:rFonts w:cs="Times New Roman"/>
                <w:sz w:val="24"/>
                <w:szCs w:val="24"/>
              </w:rPr>
            </w:pPr>
            <w:r w:rsidRPr="00EE0207">
              <w:rPr>
                <w:rFonts w:cs="Times New Roman"/>
                <w:sz w:val="24"/>
                <w:szCs w:val="24"/>
              </w:rPr>
              <w:t>292053</w:t>
            </w:r>
          </w:p>
        </w:tc>
        <w:tc>
          <w:tcPr>
            <w:tcW w:w="1134" w:type="dxa"/>
          </w:tcPr>
          <w:p w:rsidR="0065682B" w:rsidRPr="00EE0207" w:rsidRDefault="0065682B" w:rsidP="0065682B">
            <w:pPr>
              <w:jc w:val="both"/>
              <w:rPr>
                <w:rFonts w:cs="Times New Roman"/>
                <w:sz w:val="24"/>
                <w:szCs w:val="24"/>
              </w:rPr>
            </w:pPr>
            <w:r w:rsidRPr="00EE0207">
              <w:rPr>
                <w:rFonts w:cs="Times New Roman"/>
                <w:sz w:val="24"/>
                <w:szCs w:val="24"/>
              </w:rPr>
              <w:t>256373</w:t>
            </w:r>
          </w:p>
        </w:tc>
        <w:tc>
          <w:tcPr>
            <w:tcW w:w="992" w:type="dxa"/>
          </w:tcPr>
          <w:p w:rsidR="0065682B" w:rsidRPr="00EE0207" w:rsidRDefault="0065682B" w:rsidP="0065682B">
            <w:pPr>
              <w:jc w:val="both"/>
              <w:rPr>
                <w:rFonts w:cs="Times New Roman"/>
                <w:sz w:val="24"/>
                <w:szCs w:val="24"/>
                <w:lang w:val="en-US"/>
              </w:rPr>
            </w:pPr>
            <w:r w:rsidRPr="00EE0207">
              <w:rPr>
                <w:rFonts w:cs="Times New Roman"/>
                <w:sz w:val="24"/>
                <w:szCs w:val="24"/>
              </w:rPr>
              <w:t>13,9</w:t>
            </w:r>
            <w:r w:rsidRPr="00EE0207">
              <w:rPr>
                <w:rFonts w:cs="Times New Roman"/>
                <w:sz w:val="24"/>
                <w:szCs w:val="24"/>
                <w:lang w:val="en-US"/>
              </w:rPr>
              <w:t>%</w:t>
            </w:r>
          </w:p>
        </w:tc>
      </w:tr>
    </w:tbl>
    <w:p w:rsidR="00421EC5" w:rsidRDefault="00421EC5" w:rsidP="00A76B94">
      <w:pPr>
        <w:jc w:val="both"/>
        <w:rPr>
          <w:rStyle w:val="fontstyle01"/>
          <w:sz w:val="24"/>
          <w:szCs w:val="24"/>
        </w:rPr>
      </w:pPr>
    </w:p>
    <w:p w:rsidR="009B6586" w:rsidRDefault="000E3AC6" w:rsidP="00A76B94">
      <w:pPr>
        <w:jc w:val="both"/>
        <w:rPr>
          <w:rStyle w:val="fontstyle01"/>
          <w:sz w:val="24"/>
          <w:szCs w:val="24"/>
        </w:rPr>
      </w:pPr>
      <w:r>
        <w:rPr>
          <w:rStyle w:val="fontstyle01"/>
          <w:sz w:val="24"/>
          <w:szCs w:val="24"/>
        </w:rPr>
        <w:t>АО «УЗЭМИК»</w:t>
      </w:r>
    </w:p>
    <w:p w:rsidR="009B6586" w:rsidRPr="00ED5D60" w:rsidRDefault="009B6586" w:rsidP="009B6586">
      <w:pPr>
        <w:shd w:val="clear" w:color="auto" w:fill="FFFFFF"/>
        <w:spacing w:after="0"/>
        <w:rPr>
          <w:rFonts w:ascii="YS Text" w:eastAsia="Times New Roman" w:hAnsi="YS Text" w:cs="Times New Roman"/>
          <w:color w:val="000000"/>
          <w:sz w:val="23"/>
          <w:szCs w:val="23"/>
          <w:lang w:eastAsia="ru-RU"/>
        </w:rPr>
      </w:pPr>
      <w:r w:rsidRPr="00ED5D60">
        <w:rPr>
          <w:rFonts w:ascii="YS Text" w:eastAsia="Times New Roman" w:hAnsi="YS Text" w:cs="Times New Roman"/>
          <w:color w:val="000000"/>
          <w:sz w:val="23"/>
          <w:szCs w:val="23"/>
          <w:lang w:eastAsia="ru-RU"/>
        </w:rPr>
        <w:t>Ключевые результаты 2021 года:</w:t>
      </w:r>
    </w:p>
    <w:p w:rsidR="009B6586" w:rsidRDefault="009B6586" w:rsidP="009B6586">
      <w:pPr>
        <w:shd w:val="clear" w:color="auto" w:fill="FFFFFF"/>
        <w:spacing w:after="0"/>
        <w:rPr>
          <w:rFonts w:ascii="YS Text" w:eastAsia="Times New Roman" w:hAnsi="YS Text" w:cs="Times New Roman"/>
          <w:color w:val="000000"/>
          <w:sz w:val="23"/>
          <w:szCs w:val="23"/>
          <w:lang w:eastAsia="ru-RU"/>
        </w:rPr>
      </w:pPr>
      <w:r w:rsidRPr="00ED5D60">
        <w:rPr>
          <w:rFonts w:ascii="YS Text" w:eastAsia="Times New Roman" w:hAnsi="YS Text" w:cs="Times New Roman"/>
          <w:color w:val="000000"/>
          <w:sz w:val="23"/>
          <w:szCs w:val="23"/>
          <w:lang w:eastAsia="ru-RU"/>
        </w:rPr>
        <w:sym w:font="Symbol" w:char="F02D"/>
      </w:r>
      <w:r>
        <w:rPr>
          <w:rFonts w:ascii="YS Text" w:eastAsia="Times New Roman" w:hAnsi="YS Text" w:cs="Times New Roman"/>
          <w:color w:val="000000"/>
          <w:sz w:val="23"/>
          <w:szCs w:val="23"/>
          <w:lang w:eastAsia="ru-RU"/>
        </w:rPr>
        <w:t xml:space="preserve">  реализация жилой недвижимости ЖК Видинеевский  -19120,5 м2</w:t>
      </w:r>
    </w:p>
    <w:p w:rsidR="009B6586" w:rsidRPr="0018508E" w:rsidRDefault="009B6586" w:rsidP="009B6586">
      <w:pPr>
        <w:spacing w:after="0"/>
        <w:ind w:firstLine="708"/>
        <w:jc w:val="both"/>
        <w:rPr>
          <w:rFonts w:eastAsia="Calibri" w:cs="Times New Roman"/>
          <w:sz w:val="24"/>
          <w:szCs w:val="24"/>
        </w:rPr>
      </w:pPr>
      <w:r w:rsidRPr="0018508E">
        <w:rPr>
          <w:rFonts w:eastAsia="Calibri" w:cs="Times New Roman"/>
          <w:sz w:val="24"/>
          <w:szCs w:val="24"/>
        </w:rPr>
        <w:t>Основным направлением деятельности АО «УЗЭМИК»  в 2021 г являлось строительство жилого квартала Видинеевский (ЖК «</w:t>
      </w:r>
      <w:r w:rsidRPr="0018508E">
        <w:rPr>
          <w:rFonts w:eastAsia="Calibri" w:cs="Times New Roman"/>
          <w:sz w:val="24"/>
          <w:szCs w:val="24"/>
          <w:lang w:val="en-US"/>
        </w:rPr>
        <w:t>Vidineevsky</w:t>
      </w:r>
      <w:r w:rsidRPr="0018508E">
        <w:rPr>
          <w:rFonts w:eastAsia="Calibri" w:cs="Times New Roman"/>
          <w:sz w:val="24"/>
          <w:szCs w:val="24"/>
        </w:rPr>
        <w:t xml:space="preserve">») расположенного  в центре города, в Советском районе городского округа город Уфа Республики Башкортостан, ограниченного улицами Пархоменко, Кировоградская, Большая Гражданская и Бульвар Ибрагимова, а также дальнейшая реализация готовой недвижимости. В рамках развития квартала предусмотрено строительство  18 литеров разной этажности. В настоящее время площадь жилого квартала будет составлять  </w:t>
      </w:r>
      <w:r w:rsidRPr="0018508E">
        <w:rPr>
          <w:rFonts w:eastAsia="Times New Roman" w:cs="Times New Roman"/>
          <w:bCs/>
          <w:color w:val="000000"/>
          <w:sz w:val="24"/>
          <w:szCs w:val="24"/>
          <w:lang w:eastAsia="ru-RU"/>
        </w:rPr>
        <w:t xml:space="preserve">203 100 м.кв.,  в т.ч. апартаменты 56800 м.кв. </w:t>
      </w:r>
    </w:p>
    <w:p w:rsidR="009B6586" w:rsidRDefault="009B6586" w:rsidP="009B6586">
      <w:pPr>
        <w:ind w:left="-426"/>
        <w:jc w:val="center"/>
        <w:rPr>
          <w:rFonts w:eastAsia="Times New Roman" w:cs="Times New Roman"/>
          <w:color w:val="000000"/>
          <w:kern w:val="1"/>
          <w:szCs w:val="28"/>
          <w:lang w:eastAsia="hi-IN" w:bidi="hi-IN"/>
        </w:rPr>
      </w:pPr>
      <w:r>
        <w:rPr>
          <w:rFonts w:eastAsia="Times New Roman" w:cs="Times New Roman"/>
          <w:noProof/>
          <w:color w:val="000000"/>
          <w:kern w:val="1"/>
          <w:szCs w:val="28"/>
          <w:lang w:eastAsia="ru-RU"/>
        </w:rPr>
        <w:lastRenderedPageBreak/>
        <w:drawing>
          <wp:inline distT="0" distB="0" distL="0" distR="0">
            <wp:extent cx="5615601" cy="1815737"/>
            <wp:effectExtent l="0" t="0" r="444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5080" cy="1828502"/>
                    </a:xfrm>
                    <a:prstGeom prst="rect">
                      <a:avLst/>
                    </a:prstGeom>
                    <a:noFill/>
                  </pic:spPr>
                </pic:pic>
              </a:graphicData>
            </a:graphic>
          </wp:inline>
        </w:drawing>
      </w:r>
    </w:p>
    <w:p w:rsidR="009B6586" w:rsidRDefault="00C80770" w:rsidP="009B6586">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9B6586" w:rsidRPr="0018508E">
        <w:rPr>
          <w:rFonts w:ascii="Times New Roman CYR" w:hAnsi="Times New Roman CYR" w:cs="Times New Roman CYR"/>
          <w:sz w:val="24"/>
          <w:szCs w:val="24"/>
        </w:rPr>
        <w:t>Выручка от реализации жилой недвижимости ЖК Видинеевский в 2021 году составила 2 067,7 млн. руб.,  что практически в 2 раза выше, чем за 2020 г.</w:t>
      </w:r>
    </w:p>
    <w:p w:rsidR="00DC266C" w:rsidRPr="00DC266C" w:rsidRDefault="00DC266C" w:rsidP="00DC266C">
      <w:pPr>
        <w:spacing w:after="0"/>
        <w:ind w:firstLine="567"/>
        <w:jc w:val="both"/>
        <w:rPr>
          <w:rFonts w:cs="Times New Roman"/>
          <w:sz w:val="24"/>
          <w:szCs w:val="24"/>
        </w:rPr>
      </w:pPr>
      <w:r w:rsidRPr="00DC266C">
        <w:rPr>
          <w:sz w:val="24"/>
          <w:szCs w:val="24"/>
        </w:rPr>
        <w:t xml:space="preserve">В </w:t>
      </w:r>
      <w:r w:rsidRPr="00DC266C">
        <w:rPr>
          <w:rFonts w:cs="Times New Roman"/>
          <w:sz w:val="24"/>
          <w:szCs w:val="24"/>
        </w:rPr>
        <w:t xml:space="preserve">этих непростых макроэкономических условиях 2021 года  АО «Салаватстекло» смогло обеспечить устойчивость бизнеса и показать достойный финансовый результат. </w:t>
      </w:r>
    </w:p>
    <w:p w:rsidR="00421EC5" w:rsidRDefault="00421EC5" w:rsidP="00A76B94">
      <w:pPr>
        <w:jc w:val="both"/>
        <w:rPr>
          <w:rStyle w:val="fontstyle01"/>
          <w:sz w:val="24"/>
          <w:szCs w:val="24"/>
        </w:rPr>
      </w:pPr>
    </w:p>
    <w:p w:rsidR="00A76B94" w:rsidRPr="00FF15A9" w:rsidRDefault="00652BD7" w:rsidP="00A76B94">
      <w:pPr>
        <w:jc w:val="both"/>
        <w:rPr>
          <w:rStyle w:val="fontstyle01"/>
          <w:sz w:val="24"/>
          <w:szCs w:val="24"/>
        </w:rPr>
      </w:pPr>
      <w:r>
        <w:rPr>
          <w:rStyle w:val="fontstyle01"/>
          <w:sz w:val="24"/>
          <w:szCs w:val="24"/>
        </w:rPr>
        <w:t>1</w:t>
      </w:r>
      <w:r w:rsidR="00A76B94" w:rsidRPr="00FF15A9">
        <w:rPr>
          <w:rStyle w:val="fontstyle01"/>
          <w:sz w:val="24"/>
          <w:szCs w:val="24"/>
        </w:rPr>
        <w:t>.4. Основные финансовые показатели эмитента</w:t>
      </w:r>
    </w:p>
    <w:p w:rsidR="00A76B94" w:rsidRPr="00FF15A9" w:rsidRDefault="00A76B94" w:rsidP="00A76B94">
      <w:pPr>
        <w:jc w:val="both"/>
        <w:rPr>
          <w:rStyle w:val="fontstyle21"/>
          <w:b w:val="0"/>
          <w:sz w:val="24"/>
          <w:szCs w:val="24"/>
        </w:rPr>
      </w:pPr>
      <w:r w:rsidRPr="00FF15A9">
        <w:rPr>
          <w:rStyle w:val="fontstyle21"/>
          <w:b w:val="0"/>
          <w:sz w:val="24"/>
          <w:szCs w:val="24"/>
        </w:rPr>
        <w:t>В связи с тем, что ценные бумаги Эмитента не допущены к организованным торгам, на основании Положения Банка России от 27.03.2020 №714-П «О раскрытии информации эмитентами эмиссионных ценных бумаг» настоящая информация в отчет эмитента эмиссионных ценных</w:t>
      </w:r>
      <w:r w:rsidRPr="00FF15A9">
        <w:rPr>
          <w:b/>
          <w:bCs/>
          <w:i/>
          <w:iCs/>
          <w:color w:val="000000"/>
          <w:sz w:val="24"/>
          <w:szCs w:val="24"/>
        </w:rPr>
        <w:t xml:space="preserve"> </w:t>
      </w:r>
      <w:r w:rsidRPr="00FF15A9">
        <w:rPr>
          <w:rStyle w:val="fontstyle21"/>
          <w:b w:val="0"/>
          <w:sz w:val="24"/>
          <w:szCs w:val="24"/>
        </w:rPr>
        <w:t>бумаг не включается.</w:t>
      </w:r>
    </w:p>
    <w:p w:rsidR="00FB2CF0" w:rsidRPr="00FF15A9" w:rsidRDefault="00A76B94" w:rsidP="00A76B94">
      <w:pPr>
        <w:jc w:val="both"/>
        <w:rPr>
          <w:rStyle w:val="fontstyle01"/>
          <w:sz w:val="24"/>
          <w:szCs w:val="24"/>
        </w:rPr>
      </w:pPr>
      <w:r w:rsidRPr="00FF15A9">
        <w:rPr>
          <w:b/>
          <w:bCs/>
          <w:i/>
          <w:iCs/>
          <w:color w:val="000000"/>
          <w:sz w:val="24"/>
          <w:szCs w:val="24"/>
        </w:rPr>
        <w:br/>
      </w:r>
      <w:r w:rsidRPr="00FF15A9">
        <w:rPr>
          <w:rStyle w:val="fontstyle01"/>
          <w:sz w:val="24"/>
          <w:szCs w:val="24"/>
        </w:rPr>
        <w:t>1.5. Сведения об основных поставщиках, имеющих для эмитента существенное значение</w:t>
      </w:r>
    </w:p>
    <w:p w:rsidR="00A03A90" w:rsidRPr="00652BD7" w:rsidRDefault="00652BD7" w:rsidP="00A03A90">
      <w:pPr>
        <w:shd w:val="clear" w:color="auto" w:fill="FFFFFF"/>
        <w:spacing w:after="0"/>
        <w:rPr>
          <w:rFonts w:eastAsia="Times New Roman" w:cs="Times New Roman"/>
          <w:color w:val="000000"/>
          <w:sz w:val="22"/>
          <w:lang w:eastAsia="ru-RU"/>
        </w:rPr>
      </w:pPr>
      <w:r w:rsidRPr="00652BD7">
        <w:rPr>
          <w:rFonts w:eastAsia="Times New Roman" w:cs="Times New Roman"/>
          <w:color w:val="000000"/>
          <w:sz w:val="22"/>
          <w:lang w:eastAsia="ru-RU"/>
        </w:rPr>
        <w:t>Указанных поставщиков нет.</w:t>
      </w:r>
    </w:p>
    <w:p w:rsidR="004D709C" w:rsidRDefault="004D709C" w:rsidP="00A76B94">
      <w:pPr>
        <w:jc w:val="both"/>
        <w:rPr>
          <w:b/>
          <w:bCs/>
          <w:i/>
          <w:iCs/>
          <w:color w:val="000000"/>
          <w:sz w:val="24"/>
          <w:szCs w:val="24"/>
        </w:rPr>
      </w:pPr>
    </w:p>
    <w:p w:rsidR="00FB2CF0" w:rsidRPr="00FF15A9" w:rsidRDefault="00A76B94" w:rsidP="00A76B94">
      <w:pPr>
        <w:jc w:val="both"/>
        <w:rPr>
          <w:rStyle w:val="fontstyle01"/>
          <w:sz w:val="24"/>
          <w:szCs w:val="24"/>
        </w:rPr>
      </w:pPr>
      <w:r w:rsidRPr="00FF15A9">
        <w:rPr>
          <w:rStyle w:val="fontstyle01"/>
          <w:sz w:val="24"/>
          <w:szCs w:val="24"/>
        </w:rPr>
        <w:t>1.6. Сведения об основных дебиторах, имеющих для эмитента существенное значение</w:t>
      </w:r>
    </w:p>
    <w:p w:rsidR="00FD5782" w:rsidRPr="00DC266C" w:rsidRDefault="00E43D49" w:rsidP="00CB6011">
      <w:pPr>
        <w:spacing w:after="0"/>
        <w:jc w:val="both"/>
        <w:rPr>
          <w:rFonts w:cs="Times New Roman"/>
          <w:sz w:val="24"/>
          <w:szCs w:val="24"/>
        </w:rPr>
      </w:pPr>
      <w:r>
        <w:rPr>
          <w:rFonts w:cs="Times New Roman"/>
          <w:sz w:val="24"/>
          <w:szCs w:val="24"/>
        </w:rPr>
        <w:t xml:space="preserve">        </w:t>
      </w:r>
      <w:r w:rsidR="00FD5782" w:rsidRPr="00DC266C">
        <w:rPr>
          <w:rFonts w:cs="Times New Roman"/>
          <w:sz w:val="24"/>
          <w:szCs w:val="24"/>
        </w:rPr>
        <w:t>Указываются сведения об основных дебиторах эмитента (а если эмитентом составляется и раскрывается консолидированная финансовая отчетность, - об основных дебиторах группы эмитента), доля задолженности которых в объеме дебиторской задолженности на дату окончания соответствующего отчетного периода имеет для эмитента (группы эмитента) существенное значение, а также об иных дебиторах, которые, по мнению эмитента, имеют для эмитента (группы эмитента) существенное значение в силу иных причин, факторов или обстоятельств.</w:t>
      </w:r>
    </w:p>
    <w:p w:rsidR="00E71CEA" w:rsidRPr="00DC266C" w:rsidRDefault="00C80770" w:rsidP="00CB6011">
      <w:pPr>
        <w:pStyle w:val="1"/>
        <w:tabs>
          <w:tab w:val="left" w:pos="1843"/>
        </w:tabs>
        <w:spacing w:before="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r w:rsidR="00E71CEA" w:rsidRPr="00DC266C">
        <w:rPr>
          <w:rFonts w:ascii="Times New Roman" w:hAnsi="Times New Roman" w:cs="Times New Roman"/>
          <w:bCs/>
          <w:color w:val="auto"/>
          <w:sz w:val="24"/>
          <w:szCs w:val="24"/>
        </w:rPr>
        <w:t>Торговая и прочая дебиторская задолженность, авансы выданные</w:t>
      </w:r>
      <w:r>
        <w:rPr>
          <w:rFonts w:ascii="Times New Roman" w:hAnsi="Times New Roman" w:cs="Times New Roman"/>
          <w:bCs/>
          <w:color w:val="auto"/>
          <w:sz w:val="24"/>
          <w:szCs w:val="24"/>
        </w:rPr>
        <w:t xml:space="preserve"> (млн.,руб.)</w:t>
      </w:r>
    </w:p>
    <w:tbl>
      <w:tblPr>
        <w:tblW w:w="9639" w:type="dxa"/>
        <w:tblInd w:w="108" w:type="dxa"/>
        <w:tblLook w:val="04A0"/>
      </w:tblPr>
      <w:tblGrid>
        <w:gridCol w:w="5280"/>
        <w:gridCol w:w="1453"/>
        <w:gridCol w:w="1453"/>
        <w:gridCol w:w="1453"/>
      </w:tblGrid>
      <w:tr w:rsidR="00E71CEA" w:rsidRPr="00DC266C" w:rsidTr="00E71CEA">
        <w:trPr>
          <w:trHeight w:val="291"/>
        </w:trPr>
        <w:tc>
          <w:tcPr>
            <w:tcW w:w="5280" w:type="dxa"/>
            <w:tcBorders>
              <w:top w:val="nil"/>
              <w:left w:val="nil"/>
              <w:bottom w:val="single" w:sz="4" w:space="0" w:color="auto"/>
              <w:right w:val="nil"/>
            </w:tcBorders>
            <w:shd w:val="clear" w:color="auto" w:fill="auto"/>
            <w:vAlign w:val="bottom"/>
          </w:tcPr>
          <w:p w:rsidR="00E71CEA" w:rsidRPr="00DC266C" w:rsidRDefault="00E71CEA" w:rsidP="00E71CEA">
            <w:pPr>
              <w:ind w:left="-113"/>
              <w:jc w:val="right"/>
              <w:rPr>
                <w:rFonts w:cs="Times New Roman"/>
                <w:b/>
                <w:bCs/>
                <w:sz w:val="24"/>
                <w:szCs w:val="24"/>
              </w:rPr>
            </w:pPr>
            <w:r w:rsidRPr="00DC266C">
              <w:rPr>
                <w:rFonts w:cs="Times New Roman"/>
                <w:b/>
                <w:bCs/>
                <w:sz w:val="24"/>
                <w:szCs w:val="24"/>
              </w:rPr>
              <w:t> </w:t>
            </w:r>
          </w:p>
        </w:tc>
        <w:tc>
          <w:tcPr>
            <w:tcW w:w="1453" w:type="dxa"/>
            <w:tcBorders>
              <w:top w:val="nil"/>
              <w:left w:val="nil"/>
              <w:bottom w:val="single" w:sz="4" w:space="0" w:color="auto"/>
              <w:right w:val="nil"/>
            </w:tcBorders>
            <w:vAlign w:val="bottom"/>
          </w:tcPr>
          <w:p w:rsidR="00E71CEA" w:rsidRPr="00DC266C" w:rsidRDefault="00E71CEA" w:rsidP="00E71CEA">
            <w:pPr>
              <w:jc w:val="right"/>
              <w:rPr>
                <w:rFonts w:cs="Times New Roman"/>
                <w:b/>
                <w:bCs/>
                <w:sz w:val="24"/>
                <w:szCs w:val="24"/>
              </w:rPr>
            </w:pPr>
            <w:r w:rsidRPr="00DC266C">
              <w:rPr>
                <w:rFonts w:cs="Times New Roman"/>
                <w:b/>
                <w:bCs/>
                <w:sz w:val="24"/>
                <w:szCs w:val="24"/>
              </w:rPr>
              <w:t>31 декабря 202</w:t>
            </w:r>
            <w:r w:rsidRPr="00DC266C">
              <w:rPr>
                <w:rFonts w:cs="Times New Roman"/>
                <w:b/>
                <w:bCs/>
                <w:sz w:val="24"/>
                <w:szCs w:val="24"/>
                <w:lang w:val="en-US"/>
              </w:rPr>
              <w:t>1</w:t>
            </w:r>
            <w:r w:rsidRPr="00DC266C">
              <w:rPr>
                <w:rFonts w:cs="Times New Roman"/>
                <w:b/>
                <w:bCs/>
                <w:sz w:val="24"/>
                <w:szCs w:val="24"/>
              </w:rPr>
              <w:t xml:space="preserve"> года</w:t>
            </w:r>
          </w:p>
        </w:tc>
        <w:tc>
          <w:tcPr>
            <w:tcW w:w="1453" w:type="dxa"/>
            <w:tcBorders>
              <w:top w:val="nil"/>
              <w:left w:val="nil"/>
              <w:bottom w:val="single" w:sz="4" w:space="0" w:color="auto"/>
              <w:right w:val="nil"/>
            </w:tcBorders>
            <w:shd w:val="clear" w:color="auto" w:fill="auto"/>
            <w:vAlign w:val="bottom"/>
          </w:tcPr>
          <w:p w:rsidR="00E71CEA" w:rsidRPr="00DC266C" w:rsidRDefault="00E71CEA" w:rsidP="00E71CEA">
            <w:pPr>
              <w:jc w:val="right"/>
              <w:rPr>
                <w:rFonts w:cs="Times New Roman"/>
                <w:b/>
                <w:bCs/>
                <w:sz w:val="24"/>
                <w:szCs w:val="24"/>
              </w:rPr>
            </w:pPr>
            <w:r w:rsidRPr="00DC266C">
              <w:rPr>
                <w:rFonts w:cs="Times New Roman"/>
                <w:b/>
                <w:bCs/>
                <w:sz w:val="24"/>
                <w:szCs w:val="24"/>
              </w:rPr>
              <w:t>31 декабря 20</w:t>
            </w:r>
            <w:r w:rsidRPr="00DC266C">
              <w:rPr>
                <w:rFonts w:cs="Times New Roman"/>
                <w:b/>
                <w:bCs/>
                <w:sz w:val="24"/>
                <w:szCs w:val="24"/>
                <w:lang w:val="en-US"/>
              </w:rPr>
              <w:t>20</w:t>
            </w:r>
            <w:r w:rsidRPr="00DC266C">
              <w:rPr>
                <w:rFonts w:cs="Times New Roman"/>
                <w:b/>
                <w:bCs/>
                <w:sz w:val="24"/>
                <w:szCs w:val="24"/>
              </w:rPr>
              <w:t xml:space="preserve"> года</w:t>
            </w:r>
          </w:p>
        </w:tc>
        <w:tc>
          <w:tcPr>
            <w:tcW w:w="1453" w:type="dxa"/>
            <w:tcBorders>
              <w:top w:val="nil"/>
              <w:left w:val="nil"/>
              <w:bottom w:val="single" w:sz="4" w:space="0" w:color="auto"/>
              <w:right w:val="nil"/>
            </w:tcBorders>
            <w:shd w:val="clear" w:color="auto" w:fill="auto"/>
            <w:vAlign w:val="bottom"/>
          </w:tcPr>
          <w:p w:rsidR="00E71CEA" w:rsidRPr="00DC266C" w:rsidRDefault="00E71CEA" w:rsidP="00E71CEA">
            <w:pPr>
              <w:jc w:val="right"/>
              <w:rPr>
                <w:rFonts w:cs="Times New Roman"/>
                <w:b/>
                <w:bCs/>
                <w:sz w:val="24"/>
                <w:szCs w:val="24"/>
              </w:rPr>
            </w:pPr>
          </w:p>
        </w:tc>
      </w:tr>
      <w:tr w:rsidR="00E71CEA" w:rsidRPr="00DC266C" w:rsidTr="00E71CEA">
        <w:trPr>
          <w:trHeight w:val="255"/>
        </w:trPr>
        <w:tc>
          <w:tcPr>
            <w:tcW w:w="5280" w:type="dxa"/>
            <w:tcBorders>
              <w:top w:val="single" w:sz="4" w:space="0" w:color="auto"/>
              <w:left w:val="nil"/>
              <w:bottom w:val="nil"/>
              <w:right w:val="nil"/>
            </w:tcBorders>
            <w:shd w:val="clear" w:color="auto" w:fill="auto"/>
          </w:tcPr>
          <w:p w:rsidR="00E71CEA" w:rsidRPr="00DC266C" w:rsidRDefault="00E71CEA" w:rsidP="00E71CEA">
            <w:pPr>
              <w:spacing w:before="120"/>
              <w:ind w:left="-113"/>
              <w:rPr>
                <w:rFonts w:cs="Times New Roman"/>
                <w:sz w:val="24"/>
                <w:szCs w:val="24"/>
              </w:rPr>
            </w:pPr>
            <w:r w:rsidRPr="00DC266C">
              <w:rPr>
                <w:rFonts w:cs="Times New Roman"/>
                <w:sz w:val="24"/>
                <w:szCs w:val="24"/>
              </w:rPr>
              <w:t>Торговая дебиторская задолженность</w:t>
            </w:r>
          </w:p>
        </w:tc>
        <w:tc>
          <w:tcPr>
            <w:tcW w:w="1453" w:type="dxa"/>
            <w:tcBorders>
              <w:top w:val="single" w:sz="4" w:space="0" w:color="auto"/>
              <w:left w:val="nil"/>
              <w:bottom w:val="nil"/>
              <w:right w:val="nil"/>
            </w:tcBorders>
            <w:vAlign w:val="center"/>
          </w:tcPr>
          <w:p w:rsidR="00E71CEA" w:rsidRPr="00DC266C" w:rsidRDefault="00E71CEA" w:rsidP="00E71CEA">
            <w:pPr>
              <w:spacing w:before="120"/>
              <w:jc w:val="right"/>
              <w:rPr>
                <w:rFonts w:cs="Times New Roman"/>
                <w:color w:val="000000"/>
                <w:sz w:val="24"/>
                <w:szCs w:val="24"/>
                <w:lang w:val="en-US"/>
              </w:rPr>
            </w:pPr>
            <w:r w:rsidRPr="00EE0207">
              <w:rPr>
                <w:rFonts w:cs="Times New Roman"/>
                <w:color w:val="000000"/>
                <w:sz w:val="24"/>
                <w:szCs w:val="24"/>
                <w:lang w:val="en-US"/>
              </w:rPr>
              <w:t>2 510</w:t>
            </w:r>
          </w:p>
        </w:tc>
        <w:tc>
          <w:tcPr>
            <w:tcW w:w="1453" w:type="dxa"/>
            <w:tcBorders>
              <w:top w:val="single" w:sz="4" w:space="0" w:color="auto"/>
              <w:left w:val="nil"/>
              <w:bottom w:val="nil"/>
              <w:right w:val="nil"/>
            </w:tcBorders>
            <w:shd w:val="clear" w:color="auto" w:fill="auto"/>
            <w:vAlign w:val="center"/>
          </w:tcPr>
          <w:p w:rsidR="00E71CEA" w:rsidRPr="00DC266C" w:rsidRDefault="00E71CEA" w:rsidP="00E71CEA">
            <w:pPr>
              <w:spacing w:before="120"/>
              <w:jc w:val="right"/>
              <w:rPr>
                <w:rFonts w:cs="Times New Roman"/>
                <w:color w:val="000000"/>
                <w:sz w:val="24"/>
                <w:szCs w:val="24"/>
              </w:rPr>
            </w:pPr>
            <w:r w:rsidRPr="00DC266C">
              <w:rPr>
                <w:rFonts w:cs="Times New Roman"/>
                <w:color w:val="000000"/>
                <w:sz w:val="24"/>
                <w:szCs w:val="24"/>
              </w:rPr>
              <w:t>217</w:t>
            </w:r>
          </w:p>
        </w:tc>
        <w:tc>
          <w:tcPr>
            <w:tcW w:w="1453" w:type="dxa"/>
            <w:tcBorders>
              <w:top w:val="single" w:sz="4" w:space="0" w:color="auto"/>
              <w:left w:val="nil"/>
              <w:bottom w:val="nil"/>
              <w:right w:val="nil"/>
            </w:tcBorders>
            <w:shd w:val="clear" w:color="auto" w:fill="auto"/>
            <w:vAlign w:val="center"/>
          </w:tcPr>
          <w:p w:rsidR="00E71CEA" w:rsidRPr="00DC266C" w:rsidRDefault="00E71CEA" w:rsidP="00E71CEA">
            <w:pPr>
              <w:spacing w:before="120"/>
              <w:jc w:val="right"/>
              <w:rPr>
                <w:rFonts w:cs="Times New Roman"/>
                <w:color w:val="000000"/>
                <w:sz w:val="24"/>
                <w:szCs w:val="24"/>
                <w:lang w:val="en-US"/>
              </w:rPr>
            </w:pPr>
          </w:p>
        </w:tc>
      </w:tr>
      <w:tr w:rsidR="00E71CEA" w:rsidRPr="00DC266C" w:rsidTr="00E71CEA">
        <w:trPr>
          <w:trHeight w:val="255"/>
        </w:trPr>
        <w:tc>
          <w:tcPr>
            <w:tcW w:w="5280" w:type="dxa"/>
            <w:tcBorders>
              <w:top w:val="nil"/>
              <w:left w:val="nil"/>
              <w:bottom w:val="nil"/>
              <w:right w:val="nil"/>
            </w:tcBorders>
            <w:shd w:val="clear" w:color="auto" w:fill="auto"/>
          </w:tcPr>
          <w:p w:rsidR="00E71CEA" w:rsidRPr="00DC266C" w:rsidRDefault="00E71CEA" w:rsidP="00E71CEA">
            <w:pPr>
              <w:ind w:left="-113"/>
              <w:rPr>
                <w:rFonts w:cs="Times New Roman"/>
                <w:sz w:val="24"/>
                <w:szCs w:val="24"/>
              </w:rPr>
            </w:pPr>
            <w:r w:rsidRPr="00DC266C">
              <w:rPr>
                <w:rFonts w:cs="Times New Roman"/>
                <w:sz w:val="24"/>
                <w:szCs w:val="24"/>
              </w:rPr>
              <w:t>Расчеты с персоналом по прочим операциям</w:t>
            </w:r>
          </w:p>
        </w:tc>
        <w:tc>
          <w:tcPr>
            <w:tcW w:w="1453" w:type="dxa"/>
            <w:tcBorders>
              <w:top w:val="nil"/>
              <w:left w:val="nil"/>
              <w:bottom w:val="nil"/>
              <w:right w:val="nil"/>
            </w:tcBorders>
            <w:vAlign w:val="center"/>
          </w:tcPr>
          <w:p w:rsidR="00E71CEA" w:rsidRPr="00DC266C" w:rsidRDefault="00E71CEA" w:rsidP="00E71CEA">
            <w:pPr>
              <w:spacing w:before="120"/>
              <w:jc w:val="right"/>
              <w:rPr>
                <w:rFonts w:cs="Times New Roman"/>
                <w:color w:val="000000"/>
                <w:sz w:val="24"/>
                <w:szCs w:val="24"/>
                <w:lang w:val="en-US"/>
              </w:rPr>
            </w:pPr>
            <w:r w:rsidRPr="00DC266C">
              <w:rPr>
                <w:rFonts w:cs="Times New Roman"/>
                <w:color w:val="000000"/>
                <w:sz w:val="24"/>
                <w:szCs w:val="24"/>
                <w:lang w:val="en-US"/>
              </w:rPr>
              <w:t>4</w:t>
            </w:r>
          </w:p>
        </w:tc>
        <w:tc>
          <w:tcPr>
            <w:tcW w:w="1453" w:type="dxa"/>
            <w:tcBorders>
              <w:top w:val="nil"/>
              <w:left w:val="nil"/>
              <w:bottom w:val="nil"/>
              <w:right w:val="nil"/>
            </w:tcBorders>
            <w:shd w:val="clear" w:color="auto" w:fill="auto"/>
            <w:vAlign w:val="center"/>
          </w:tcPr>
          <w:p w:rsidR="00E71CEA" w:rsidRPr="00DC266C" w:rsidRDefault="00E71CEA" w:rsidP="00E71CEA">
            <w:pPr>
              <w:spacing w:before="120"/>
              <w:jc w:val="right"/>
              <w:rPr>
                <w:rFonts w:cs="Times New Roman"/>
                <w:color w:val="000000"/>
                <w:sz w:val="24"/>
                <w:szCs w:val="24"/>
              </w:rPr>
            </w:pPr>
            <w:r w:rsidRPr="00DC266C">
              <w:rPr>
                <w:rFonts w:cs="Times New Roman"/>
                <w:color w:val="000000"/>
                <w:sz w:val="24"/>
                <w:szCs w:val="24"/>
              </w:rPr>
              <w:t>2</w:t>
            </w:r>
          </w:p>
        </w:tc>
        <w:tc>
          <w:tcPr>
            <w:tcW w:w="1453" w:type="dxa"/>
            <w:tcBorders>
              <w:top w:val="nil"/>
              <w:left w:val="nil"/>
              <w:bottom w:val="nil"/>
              <w:right w:val="nil"/>
            </w:tcBorders>
            <w:shd w:val="clear" w:color="auto" w:fill="auto"/>
            <w:vAlign w:val="center"/>
          </w:tcPr>
          <w:p w:rsidR="00E71CEA" w:rsidRPr="00DC266C" w:rsidRDefault="00E71CEA" w:rsidP="00E71CEA">
            <w:pPr>
              <w:spacing w:before="120"/>
              <w:jc w:val="right"/>
              <w:rPr>
                <w:rFonts w:cs="Times New Roman"/>
                <w:color w:val="000000"/>
                <w:sz w:val="24"/>
                <w:szCs w:val="24"/>
                <w:lang w:val="en-US"/>
              </w:rPr>
            </w:pPr>
          </w:p>
        </w:tc>
      </w:tr>
      <w:tr w:rsidR="00E71CEA" w:rsidRPr="00DC266C" w:rsidTr="00E71CEA">
        <w:trPr>
          <w:trHeight w:val="255"/>
        </w:trPr>
        <w:tc>
          <w:tcPr>
            <w:tcW w:w="5280" w:type="dxa"/>
            <w:tcBorders>
              <w:top w:val="nil"/>
              <w:left w:val="nil"/>
              <w:bottom w:val="nil"/>
              <w:right w:val="nil"/>
            </w:tcBorders>
            <w:shd w:val="clear" w:color="auto" w:fill="auto"/>
          </w:tcPr>
          <w:p w:rsidR="00E71CEA" w:rsidRPr="00DC266C" w:rsidRDefault="00E71CEA" w:rsidP="00E71CEA">
            <w:pPr>
              <w:ind w:left="-113"/>
              <w:rPr>
                <w:rFonts w:cs="Times New Roman"/>
                <w:sz w:val="24"/>
                <w:szCs w:val="24"/>
              </w:rPr>
            </w:pPr>
            <w:r w:rsidRPr="00DC266C">
              <w:rPr>
                <w:rFonts w:cs="Times New Roman"/>
                <w:sz w:val="24"/>
                <w:szCs w:val="24"/>
              </w:rPr>
              <w:t>Расчеты по договорам аренды основных средств</w:t>
            </w:r>
          </w:p>
        </w:tc>
        <w:tc>
          <w:tcPr>
            <w:tcW w:w="1453" w:type="dxa"/>
            <w:tcBorders>
              <w:top w:val="nil"/>
              <w:left w:val="nil"/>
              <w:bottom w:val="nil"/>
              <w:right w:val="nil"/>
            </w:tcBorders>
            <w:vAlign w:val="center"/>
          </w:tcPr>
          <w:p w:rsidR="00E71CEA" w:rsidRPr="00DC266C" w:rsidRDefault="00E71CEA" w:rsidP="00E71CEA">
            <w:pPr>
              <w:spacing w:before="120"/>
              <w:jc w:val="right"/>
              <w:rPr>
                <w:rFonts w:cs="Times New Roman"/>
                <w:color w:val="000000"/>
                <w:sz w:val="24"/>
                <w:szCs w:val="24"/>
                <w:lang w:val="en-US"/>
              </w:rPr>
            </w:pPr>
            <w:r w:rsidRPr="00DC266C">
              <w:rPr>
                <w:rFonts w:cs="Times New Roman"/>
                <w:color w:val="000000"/>
                <w:sz w:val="24"/>
                <w:szCs w:val="24"/>
                <w:lang w:val="en-US"/>
              </w:rPr>
              <w:t>25</w:t>
            </w:r>
          </w:p>
        </w:tc>
        <w:tc>
          <w:tcPr>
            <w:tcW w:w="1453" w:type="dxa"/>
            <w:tcBorders>
              <w:top w:val="nil"/>
              <w:left w:val="nil"/>
              <w:bottom w:val="nil"/>
              <w:right w:val="nil"/>
            </w:tcBorders>
            <w:shd w:val="clear" w:color="auto" w:fill="auto"/>
            <w:vAlign w:val="center"/>
          </w:tcPr>
          <w:p w:rsidR="00E71CEA" w:rsidRPr="00DC266C" w:rsidRDefault="00E71CEA" w:rsidP="00E71CEA">
            <w:pPr>
              <w:spacing w:before="120"/>
              <w:jc w:val="right"/>
              <w:rPr>
                <w:rFonts w:cs="Times New Roman"/>
                <w:color w:val="000000"/>
                <w:sz w:val="24"/>
                <w:szCs w:val="24"/>
              </w:rPr>
            </w:pPr>
            <w:r w:rsidRPr="00DC266C">
              <w:rPr>
                <w:rFonts w:cs="Times New Roman"/>
                <w:color w:val="000000"/>
                <w:sz w:val="24"/>
                <w:szCs w:val="24"/>
              </w:rPr>
              <w:t>18</w:t>
            </w:r>
          </w:p>
        </w:tc>
        <w:tc>
          <w:tcPr>
            <w:tcW w:w="1453" w:type="dxa"/>
            <w:tcBorders>
              <w:top w:val="nil"/>
              <w:left w:val="nil"/>
              <w:bottom w:val="nil"/>
              <w:right w:val="nil"/>
            </w:tcBorders>
            <w:shd w:val="clear" w:color="auto" w:fill="auto"/>
            <w:vAlign w:val="center"/>
          </w:tcPr>
          <w:p w:rsidR="00E71CEA" w:rsidRPr="00DC266C" w:rsidRDefault="00E71CEA" w:rsidP="00E71CEA">
            <w:pPr>
              <w:spacing w:before="120"/>
              <w:jc w:val="right"/>
              <w:rPr>
                <w:rFonts w:cs="Times New Roman"/>
                <w:color w:val="000000"/>
                <w:sz w:val="24"/>
                <w:szCs w:val="24"/>
                <w:lang w:val="en-US"/>
              </w:rPr>
            </w:pPr>
          </w:p>
        </w:tc>
      </w:tr>
      <w:tr w:rsidR="00E71CEA" w:rsidRPr="00DC266C" w:rsidTr="00E71CEA">
        <w:trPr>
          <w:trHeight w:val="255"/>
        </w:trPr>
        <w:tc>
          <w:tcPr>
            <w:tcW w:w="5280" w:type="dxa"/>
            <w:tcBorders>
              <w:top w:val="nil"/>
              <w:left w:val="nil"/>
              <w:bottom w:val="single" w:sz="4" w:space="0" w:color="auto"/>
              <w:right w:val="nil"/>
            </w:tcBorders>
            <w:shd w:val="clear" w:color="auto" w:fill="auto"/>
          </w:tcPr>
          <w:p w:rsidR="00E71CEA" w:rsidRPr="00DC266C" w:rsidRDefault="00E71CEA" w:rsidP="00E71CEA">
            <w:pPr>
              <w:ind w:left="-113"/>
              <w:rPr>
                <w:rFonts w:cs="Times New Roman"/>
                <w:sz w:val="24"/>
                <w:szCs w:val="24"/>
              </w:rPr>
            </w:pPr>
            <w:r w:rsidRPr="00DC266C">
              <w:rPr>
                <w:rFonts w:cs="Times New Roman"/>
                <w:sz w:val="24"/>
                <w:szCs w:val="24"/>
              </w:rPr>
              <w:t>Прочая дебиторская задолженность</w:t>
            </w:r>
          </w:p>
        </w:tc>
        <w:tc>
          <w:tcPr>
            <w:tcW w:w="1453" w:type="dxa"/>
            <w:tcBorders>
              <w:top w:val="nil"/>
              <w:left w:val="nil"/>
              <w:bottom w:val="single" w:sz="4" w:space="0" w:color="auto"/>
              <w:right w:val="nil"/>
            </w:tcBorders>
            <w:vAlign w:val="center"/>
          </w:tcPr>
          <w:p w:rsidR="00E71CEA" w:rsidRPr="00DC266C" w:rsidRDefault="00E71CEA" w:rsidP="00E71CEA">
            <w:pPr>
              <w:spacing w:before="120"/>
              <w:jc w:val="right"/>
              <w:rPr>
                <w:rFonts w:cs="Times New Roman"/>
                <w:color w:val="000000"/>
                <w:sz w:val="24"/>
                <w:szCs w:val="24"/>
                <w:lang w:val="en-US"/>
              </w:rPr>
            </w:pPr>
            <w:r w:rsidRPr="00DC266C">
              <w:rPr>
                <w:rFonts w:cs="Times New Roman"/>
                <w:color w:val="000000"/>
                <w:sz w:val="24"/>
                <w:szCs w:val="24"/>
                <w:lang w:val="en-US"/>
              </w:rPr>
              <w:t>104</w:t>
            </w:r>
          </w:p>
        </w:tc>
        <w:tc>
          <w:tcPr>
            <w:tcW w:w="1453" w:type="dxa"/>
            <w:tcBorders>
              <w:top w:val="nil"/>
              <w:left w:val="nil"/>
              <w:bottom w:val="single" w:sz="4" w:space="0" w:color="auto"/>
              <w:right w:val="nil"/>
            </w:tcBorders>
            <w:shd w:val="clear" w:color="auto" w:fill="auto"/>
            <w:vAlign w:val="center"/>
          </w:tcPr>
          <w:p w:rsidR="00E71CEA" w:rsidRPr="00DC266C" w:rsidRDefault="00E71CEA" w:rsidP="00E71CEA">
            <w:pPr>
              <w:spacing w:before="120"/>
              <w:jc w:val="right"/>
              <w:rPr>
                <w:rFonts w:cs="Times New Roman"/>
                <w:color w:val="000000"/>
                <w:sz w:val="24"/>
                <w:szCs w:val="24"/>
              </w:rPr>
            </w:pPr>
            <w:r w:rsidRPr="00DC266C">
              <w:rPr>
                <w:rFonts w:cs="Times New Roman"/>
                <w:color w:val="000000"/>
                <w:sz w:val="24"/>
                <w:szCs w:val="24"/>
              </w:rPr>
              <w:t>27</w:t>
            </w:r>
          </w:p>
        </w:tc>
        <w:tc>
          <w:tcPr>
            <w:tcW w:w="1453" w:type="dxa"/>
            <w:tcBorders>
              <w:top w:val="nil"/>
              <w:left w:val="nil"/>
              <w:bottom w:val="single" w:sz="4" w:space="0" w:color="auto"/>
              <w:right w:val="nil"/>
            </w:tcBorders>
            <w:shd w:val="clear" w:color="auto" w:fill="auto"/>
            <w:vAlign w:val="center"/>
          </w:tcPr>
          <w:p w:rsidR="00E71CEA" w:rsidRPr="00DC266C" w:rsidRDefault="00E71CEA" w:rsidP="00E71CEA">
            <w:pPr>
              <w:spacing w:before="120"/>
              <w:jc w:val="right"/>
              <w:rPr>
                <w:rFonts w:cs="Times New Roman"/>
                <w:color w:val="000000"/>
                <w:sz w:val="24"/>
                <w:szCs w:val="24"/>
                <w:lang w:val="en-US"/>
              </w:rPr>
            </w:pPr>
          </w:p>
        </w:tc>
      </w:tr>
      <w:tr w:rsidR="00E71CEA" w:rsidRPr="00EE0207" w:rsidTr="00E71CEA">
        <w:trPr>
          <w:trHeight w:val="184"/>
        </w:trPr>
        <w:tc>
          <w:tcPr>
            <w:tcW w:w="5280" w:type="dxa"/>
            <w:tcBorders>
              <w:top w:val="single" w:sz="4" w:space="0" w:color="auto"/>
              <w:left w:val="nil"/>
              <w:right w:val="nil"/>
            </w:tcBorders>
            <w:shd w:val="clear" w:color="auto" w:fill="auto"/>
          </w:tcPr>
          <w:p w:rsidR="00E71CEA" w:rsidRPr="00EE0207" w:rsidRDefault="00E71CEA" w:rsidP="00E71CEA">
            <w:pPr>
              <w:ind w:left="-113"/>
              <w:rPr>
                <w:rFonts w:cs="Times New Roman"/>
                <w:sz w:val="24"/>
                <w:szCs w:val="24"/>
              </w:rPr>
            </w:pPr>
          </w:p>
        </w:tc>
        <w:tc>
          <w:tcPr>
            <w:tcW w:w="1453" w:type="dxa"/>
            <w:tcBorders>
              <w:top w:val="single" w:sz="4" w:space="0" w:color="auto"/>
              <w:left w:val="nil"/>
              <w:right w:val="nil"/>
            </w:tcBorders>
            <w:vAlign w:val="center"/>
          </w:tcPr>
          <w:p w:rsidR="00E71CEA" w:rsidRPr="00EE0207" w:rsidRDefault="00E71CEA" w:rsidP="00E71CEA">
            <w:pPr>
              <w:jc w:val="right"/>
              <w:rPr>
                <w:rFonts w:cs="Times New Roman"/>
                <w:bCs/>
                <w:color w:val="000000"/>
                <w:sz w:val="24"/>
                <w:szCs w:val="24"/>
                <w:lang w:val="en-US"/>
              </w:rPr>
            </w:pPr>
            <w:r w:rsidRPr="00EE0207">
              <w:rPr>
                <w:rFonts w:cs="Times New Roman"/>
                <w:bCs/>
                <w:color w:val="000000"/>
                <w:sz w:val="24"/>
                <w:szCs w:val="24"/>
              </w:rPr>
              <w:t>2</w:t>
            </w:r>
            <w:r w:rsidRPr="00EE0207">
              <w:rPr>
                <w:rFonts w:cs="Times New Roman"/>
                <w:bCs/>
                <w:color w:val="000000"/>
                <w:sz w:val="24"/>
                <w:szCs w:val="24"/>
                <w:lang w:val="en-US"/>
              </w:rPr>
              <w:t xml:space="preserve"> </w:t>
            </w:r>
            <w:r w:rsidRPr="00EE0207">
              <w:rPr>
                <w:rFonts w:cs="Times New Roman"/>
                <w:bCs/>
                <w:color w:val="000000"/>
                <w:sz w:val="24"/>
                <w:szCs w:val="24"/>
              </w:rPr>
              <w:t>64</w:t>
            </w:r>
            <w:r w:rsidRPr="00EE0207">
              <w:rPr>
                <w:rFonts w:cs="Times New Roman"/>
                <w:bCs/>
                <w:color w:val="000000"/>
                <w:sz w:val="24"/>
                <w:szCs w:val="24"/>
                <w:lang w:val="en-US"/>
              </w:rPr>
              <w:t>3</w:t>
            </w:r>
          </w:p>
        </w:tc>
        <w:tc>
          <w:tcPr>
            <w:tcW w:w="1453" w:type="dxa"/>
            <w:tcBorders>
              <w:top w:val="single" w:sz="4" w:space="0" w:color="auto"/>
              <w:left w:val="nil"/>
              <w:right w:val="nil"/>
            </w:tcBorders>
            <w:shd w:val="clear" w:color="auto" w:fill="auto"/>
            <w:vAlign w:val="center"/>
          </w:tcPr>
          <w:p w:rsidR="00E71CEA" w:rsidRPr="00EE0207" w:rsidRDefault="00E71CEA" w:rsidP="00E71CEA">
            <w:pPr>
              <w:jc w:val="right"/>
              <w:rPr>
                <w:rFonts w:cs="Times New Roman"/>
                <w:bCs/>
                <w:color w:val="000000"/>
                <w:sz w:val="24"/>
                <w:szCs w:val="24"/>
              </w:rPr>
            </w:pPr>
            <w:r w:rsidRPr="00EE0207">
              <w:rPr>
                <w:rFonts w:cs="Times New Roman"/>
                <w:bCs/>
                <w:color w:val="000000"/>
                <w:sz w:val="24"/>
                <w:szCs w:val="24"/>
              </w:rPr>
              <w:t>264</w:t>
            </w:r>
          </w:p>
        </w:tc>
        <w:tc>
          <w:tcPr>
            <w:tcW w:w="1453" w:type="dxa"/>
            <w:tcBorders>
              <w:top w:val="single" w:sz="4" w:space="0" w:color="auto"/>
              <w:left w:val="nil"/>
              <w:right w:val="nil"/>
            </w:tcBorders>
            <w:shd w:val="clear" w:color="auto" w:fill="auto"/>
            <w:vAlign w:val="center"/>
          </w:tcPr>
          <w:p w:rsidR="00E71CEA" w:rsidRPr="00EE0207" w:rsidRDefault="00E71CEA" w:rsidP="00E71CEA">
            <w:pPr>
              <w:jc w:val="right"/>
              <w:rPr>
                <w:rFonts w:cs="Times New Roman"/>
                <w:bCs/>
                <w:color w:val="000000"/>
                <w:sz w:val="24"/>
                <w:szCs w:val="24"/>
                <w:lang w:val="en-US"/>
              </w:rPr>
            </w:pPr>
          </w:p>
        </w:tc>
      </w:tr>
    </w:tbl>
    <w:p w:rsidR="00EE0207" w:rsidRPr="006D2A2F" w:rsidRDefault="00EE0207" w:rsidP="006D2A2F">
      <w:pPr>
        <w:jc w:val="both"/>
        <w:rPr>
          <w:sz w:val="24"/>
          <w:szCs w:val="24"/>
        </w:rPr>
      </w:pPr>
      <w:r w:rsidRPr="006D2A2F">
        <w:rPr>
          <w:sz w:val="24"/>
          <w:szCs w:val="24"/>
        </w:rPr>
        <w:t xml:space="preserve">         По каждому из основных дебиторов эмитента (группы эмитента)</w:t>
      </w:r>
      <w:r w:rsidR="006D2A2F" w:rsidRPr="006D2A2F">
        <w:rPr>
          <w:sz w:val="24"/>
          <w:szCs w:val="24"/>
        </w:rPr>
        <w:t xml:space="preserve"> (объем и (или) доля поставок которых в объеме поставок сырья и товаров (работ, услуг) имеет существенное значение, а также об иных поставщиках, поставки которых, по мнению эмитента, имеют для </w:t>
      </w:r>
      <w:r w:rsidR="006D2A2F" w:rsidRPr="006D2A2F">
        <w:rPr>
          <w:sz w:val="24"/>
          <w:szCs w:val="24"/>
        </w:rPr>
        <w:lastRenderedPageBreak/>
        <w:t>эмитента (группы эмитента) существенное значение в силу иных причин, факторов или обстоятельств.</w:t>
      </w:r>
      <w:r w:rsidRPr="006D2A2F">
        <w:rPr>
          <w:sz w:val="24"/>
          <w:szCs w:val="24"/>
        </w:rPr>
        <w:t xml:space="preserve"> указываются следующие сведения:</w:t>
      </w:r>
    </w:p>
    <w:p w:rsidR="00D321D9" w:rsidRPr="00DC266C" w:rsidRDefault="00D321D9" w:rsidP="008F33F4">
      <w:pPr>
        <w:pStyle w:val="a4"/>
        <w:numPr>
          <w:ilvl w:val="0"/>
          <w:numId w:val="8"/>
        </w:numPr>
        <w:shd w:val="clear" w:color="auto" w:fill="FFFFFF"/>
        <w:spacing w:after="0"/>
        <w:jc w:val="both"/>
        <w:rPr>
          <w:rFonts w:eastAsia="Times New Roman" w:cs="Times New Roman"/>
          <w:b/>
          <w:color w:val="000000"/>
          <w:sz w:val="24"/>
          <w:szCs w:val="24"/>
          <w:lang w:eastAsia="ru-RU"/>
        </w:rPr>
      </w:pPr>
      <w:r w:rsidRPr="00DC266C">
        <w:rPr>
          <w:rFonts w:eastAsia="Times New Roman" w:cs="Times New Roman"/>
          <w:b/>
          <w:color w:val="000000"/>
          <w:sz w:val="24"/>
          <w:szCs w:val="24"/>
          <w:lang w:eastAsia="ru-RU"/>
        </w:rPr>
        <w:t>Полное фирменное наименование: Общество с ограниченной ответственностью «Салаватстекло Каспий»</w:t>
      </w:r>
    </w:p>
    <w:p w:rsidR="00D321D9" w:rsidRPr="00DC266C" w:rsidRDefault="00D321D9" w:rsidP="008F33F4">
      <w:pPr>
        <w:shd w:val="clear" w:color="auto" w:fill="FFFFFF"/>
        <w:spacing w:after="0"/>
        <w:jc w:val="both"/>
        <w:rPr>
          <w:rFonts w:eastAsia="Times New Roman" w:cs="Times New Roman"/>
          <w:color w:val="000000"/>
          <w:sz w:val="24"/>
          <w:szCs w:val="24"/>
          <w:lang w:eastAsia="ru-RU"/>
        </w:rPr>
      </w:pPr>
      <w:r w:rsidRPr="00DC266C">
        <w:rPr>
          <w:rFonts w:eastAsia="Times New Roman" w:cs="Times New Roman"/>
          <w:color w:val="000000"/>
          <w:sz w:val="24"/>
          <w:szCs w:val="24"/>
          <w:lang w:eastAsia="ru-RU"/>
        </w:rPr>
        <w:t>Сокращенное фирменное наименование: ООО «Салаватстекло Каспий»</w:t>
      </w:r>
    </w:p>
    <w:p w:rsidR="00D321D9" w:rsidRPr="00DC266C" w:rsidRDefault="00D321D9" w:rsidP="008F33F4">
      <w:pPr>
        <w:shd w:val="clear" w:color="auto" w:fill="FFFFFF"/>
        <w:spacing w:after="0"/>
        <w:jc w:val="both"/>
        <w:rPr>
          <w:rFonts w:eastAsia="Times New Roman" w:cs="Times New Roman"/>
          <w:color w:val="000000"/>
          <w:sz w:val="24"/>
          <w:szCs w:val="24"/>
          <w:lang w:eastAsia="ru-RU"/>
        </w:rPr>
      </w:pPr>
      <w:r w:rsidRPr="00DC266C">
        <w:rPr>
          <w:rFonts w:eastAsia="Times New Roman" w:cs="Times New Roman"/>
          <w:color w:val="000000"/>
          <w:sz w:val="24"/>
          <w:szCs w:val="24"/>
          <w:lang w:eastAsia="ru-RU"/>
        </w:rPr>
        <w:t>ИНН:</w:t>
      </w:r>
      <w:r w:rsidR="0013313A" w:rsidRPr="00DC266C">
        <w:rPr>
          <w:rFonts w:cs="Times New Roman"/>
          <w:sz w:val="24"/>
          <w:szCs w:val="24"/>
        </w:rPr>
        <w:t xml:space="preserve"> 0552006851</w:t>
      </w:r>
    </w:p>
    <w:p w:rsidR="00D321D9" w:rsidRPr="00DC266C" w:rsidRDefault="00D321D9" w:rsidP="008F33F4">
      <w:pPr>
        <w:shd w:val="clear" w:color="auto" w:fill="FFFFFF"/>
        <w:spacing w:after="0"/>
        <w:jc w:val="both"/>
        <w:rPr>
          <w:rFonts w:eastAsia="Times New Roman" w:cs="Times New Roman"/>
          <w:color w:val="000000"/>
          <w:sz w:val="24"/>
          <w:szCs w:val="24"/>
          <w:lang w:eastAsia="ru-RU"/>
        </w:rPr>
      </w:pPr>
      <w:r w:rsidRPr="00DC266C">
        <w:rPr>
          <w:rFonts w:eastAsia="Times New Roman" w:cs="Times New Roman"/>
          <w:color w:val="000000"/>
          <w:sz w:val="24"/>
          <w:szCs w:val="24"/>
          <w:lang w:eastAsia="ru-RU"/>
        </w:rPr>
        <w:t xml:space="preserve">ОГРН: </w:t>
      </w:r>
      <w:r w:rsidR="0013313A" w:rsidRPr="00DC266C">
        <w:rPr>
          <w:rFonts w:cs="Times New Roman"/>
          <w:sz w:val="24"/>
          <w:szCs w:val="24"/>
        </w:rPr>
        <w:t>1210500005616</w:t>
      </w:r>
    </w:p>
    <w:p w:rsidR="0013313A" w:rsidRPr="00DC266C" w:rsidRDefault="00D321D9" w:rsidP="008F33F4">
      <w:pPr>
        <w:pStyle w:val="af1"/>
        <w:widowControl/>
        <w:autoSpaceDE/>
        <w:autoSpaceDN/>
        <w:adjustRightInd/>
        <w:spacing w:before="120"/>
        <w:rPr>
          <w:rFonts w:ascii="Times New Roman" w:hAnsi="Times New Roman"/>
          <w:sz w:val="24"/>
          <w:szCs w:val="24"/>
        </w:rPr>
      </w:pPr>
      <w:r w:rsidRPr="00DC266C">
        <w:rPr>
          <w:rFonts w:ascii="Times New Roman" w:hAnsi="Times New Roman"/>
          <w:sz w:val="24"/>
          <w:szCs w:val="24"/>
        </w:rPr>
        <w:t>Место нахождения:</w:t>
      </w:r>
      <w:r w:rsidR="0013313A" w:rsidRPr="00DC266C">
        <w:rPr>
          <w:rFonts w:ascii="Times New Roman" w:hAnsi="Times New Roman"/>
          <w:sz w:val="24"/>
          <w:szCs w:val="24"/>
        </w:rPr>
        <w:t xml:space="preserve"> </w:t>
      </w:r>
      <w:r w:rsidR="0013313A" w:rsidRPr="00DC266C">
        <w:rPr>
          <w:rFonts w:ascii="Times New Roman" w:eastAsia="WenQuanYi Zen Hei" w:hAnsi="Times New Roman"/>
          <w:sz w:val="24"/>
          <w:szCs w:val="24"/>
          <w:lang w:eastAsia="hi-IN" w:bidi="hi-IN"/>
        </w:rPr>
        <w:t xml:space="preserve">Республика Дагестан, район  Кумторкалинский, </w:t>
      </w:r>
      <w:r w:rsidR="0013313A" w:rsidRPr="00DC266C">
        <w:rPr>
          <w:rFonts w:ascii="Times New Roman" w:eastAsia="WenQuanYi Zen Hei" w:hAnsi="Times New Roman"/>
          <w:sz w:val="24"/>
          <w:szCs w:val="24"/>
          <w:lang w:val="en-US" w:eastAsia="hi-IN" w:bidi="hi-IN"/>
        </w:rPr>
        <w:t>c</w:t>
      </w:r>
      <w:r w:rsidR="0013313A" w:rsidRPr="00DC266C">
        <w:rPr>
          <w:rFonts w:ascii="Times New Roman" w:eastAsia="WenQuanYi Zen Hei" w:hAnsi="Times New Roman"/>
          <w:sz w:val="24"/>
          <w:szCs w:val="24"/>
          <w:lang w:eastAsia="hi-IN" w:bidi="hi-IN"/>
        </w:rPr>
        <w:t>ело Коркмаскала, улица Ленина, дом 13</w:t>
      </w:r>
    </w:p>
    <w:p w:rsidR="00D321D9" w:rsidRPr="00DC266C" w:rsidRDefault="0013313A" w:rsidP="008F33F4">
      <w:pPr>
        <w:jc w:val="both"/>
        <w:rPr>
          <w:rFonts w:cs="Times New Roman"/>
          <w:sz w:val="24"/>
          <w:szCs w:val="24"/>
        </w:rPr>
      </w:pPr>
      <w:r w:rsidRPr="00DC266C">
        <w:rPr>
          <w:rFonts w:cs="Times New Roman"/>
          <w:sz w:val="24"/>
          <w:szCs w:val="24"/>
        </w:rPr>
        <w:t>С</w:t>
      </w:r>
      <w:r w:rsidR="00D321D9" w:rsidRPr="00DC266C">
        <w:rPr>
          <w:rFonts w:cs="Times New Roman"/>
          <w:sz w:val="24"/>
          <w:szCs w:val="24"/>
        </w:rPr>
        <w:t>умма дебиторской задолженности:</w:t>
      </w:r>
      <w:r w:rsidRPr="00DC266C">
        <w:rPr>
          <w:rFonts w:cs="Times New Roman"/>
          <w:sz w:val="24"/>
          <w:szCs w:val="24"/>
        </w:rPr>
        <w:t xml:space="preserve"> 2 189 млн.руб.</w:t>
      </w:r>
    </w:p>
    <w:p w:rsidR="00D321D9" w:rsidRPr="00DC266C" w:rsidRDefault="0013313A" w:rsidP="008F33F4">
      <w:pPr>
        <w:jc w:val="both"/>
        <w:rPr>
          <w:rFonts w:cs="Times New Roman"/>
          <w:sz w:val="24"/>
          <w:szCs w:val="24"/>
        </w:rPr>
      </w:pPr>
      <w:r w:rsidRPr="00DC266C">
        <w:rPr>
          <w:rFonts w:cs="Times New Roman"/>
          <w:sz w:val="24"/>
          <w:szCs w:val="24"/>
        </w:rPr>
        <w:t>Д</w:t>
      </w:r>
      <w:r w:rsidR="00D321D9" w:rsidRPr="00DC266C">
        <w:rPr>
          <w:rFonts w:cs="Times New Roman"/>
          <w:sz w:val="24"/>
          <w:szCs w:val="24"/>
        </w:rPr>
        <w:t>оля основного дебитора в о</w:t>
      </w:r>
      <w:r w:rsidR="000506C3" w:rsidRPr="00DC266C">
        <w:rPr>
          <w:rFonts w:cs="Times New Roman"/>
          <w:sz w:val="24"/>
          <w:szCs w:val="24"/>
        </w:rPr>
        <w:t>бъеме дебиторской задолженности,</w:t>
      </w:r>
      <w:r w:rsidR="00E43D49">
        <w:rPr>
          <w:rFonts w:cs="Times New Roman"/>
          <w:sz w:val="24"/>
          <w:szCs w:val="24"/>
        </w:rPr>
        <w:t xml:space="preserve"> </w:t>
      </w:r>
      <w:r w:rsidR="000506C3" w:rsidRPr="00DC266C">
        <w:rPr>
          <w:rFonts w:cs="Times New Roman"/>
          <w:sz w:val="24"/>
          <w:szCs w:val="24"/>
        </w:rPr>
        <w:t>% : 82</w:t>
      </w:r>
    </w:p>
    <w:p w:rsidR="00EE0207" w:rsidRDefault="0013313A" w:rsidP="008F33F4">
      <w:pPr>
        <w:jc w:val="both"/>
        <w:rPr>
          <w:rFonts w:cs="Times New Roman"/>
          <w:sz w:val="24"/>
          <w:szCs w:val="24"/>
        </w:rPr>
      </w:pPr>
      <w:r w:rsidRPr="00DC266C">
        <w:rPr>
          <w:rFonts w:cs="Times New Roman"/>
          <w:sz w:val="24"/>
          <w:szCs w:val="24"/>
        </w:rPr>
        <w:t>Р</w:t>
      </w:r>
      <w:r w:rsidR="00D321D9" w:rsidRPr="00DC266C">
        <w:rPr>
          <w:rFonts w:cs="Times New Roman"/>
          <w:sz w:val="24"/>
          <w:szCs w:val="24"/>
        </w:rPr>
        <w:t xml:space="preserve">азмер и условия (процентная ставка, размер неустойки) просроченной дебиторской задолженности:  </w:t>
      </w:r>
      <w:r w:rsidR="00EE0207">
        <w:rPr>
          <w:rFonts w:cs="Times New Roman"/>
          <w:sz w:val="24"/>
          <w:szCs w:val="24"/>
        </w:rPr>
        <w:t>-</w:t>
      </w:r>
    </w:p>
    <w:p w:rsidR="00D321D9" w:rsidRPr="00DC266C" w:rsidRDefault="00D321D9" w:rsidP="008F33F4">
      <w:pPr>
        <w:jc w:val="both"/>
        <w:rPr>
          <w:rFonts w:cs="Times New Roman"/>
          <w:sz w:val="24"/>
          <w:szCs w:val="24"/>
        </w:rPr>
      </w:pPr>
      <w:r w:rsidRPr="00DC266C">
        <w:rPr>
          <w:rFonts w:cs="Times New Roman"/>
          <w:sz w:val="24"/>
          <w:szCs w:val="24"/>
        </w:rPr>
        <w:t>В случае если основной дебитор является организацией, подконтрольной лицу, контролирующему эмитента, и (или) члену органа управления эмитента, по каждому такому дебитору дополнительно указывается следующая информация:</w:t>
      </w:r>
      <w:r w:rsidR="007E4E25" w:rsidRPr="00DC266C">
        <w:rPr>
          <w:rFonts w:cs="Times New Roman"/>
          <w:sz w:val="24"/>
          <w:szCs w:val="24"/>
        </w:rPr>
        <w:t xml:space="preserve"> </w:t>
      </w:r>
    </w:p>
    <w:p w:rsidR="007E4E25" w:rsidRPr="00DC266C" w:rsidRDefault="00585237" w:rsidP="008F33F4">
      <w:pPr>
        <w:jc w:val="both"/>
        <w:rPr>
          <w:rFonts w:cs="Times New Roman"/>
          <w:sz w:val="24"/>
          <w:szCs w:val="24"/>
        </w:rPr>
      </w:pPr>
      <w:r w:rsidRPr="00DC266C">
        <w:rPr>
          <w:rFonts w:cs="Times New Roman"/>
          <w:sz w:val="24"/>
          <w:szCs w:val="24"/>
        </w:rPr>
        <w:t xml:space="preserve">- </w:t>
      </w:r>
      <w:r w:rsidR="0013313A" w:rsidRPr="00DC266C">
        <w:rPr>
          <w:rFonts w:cs="Times New Roman"/>
          <w:sz w:val="24"/>
          <w:szCs w:val="24"/>
        </w:rPr>
        <w:t>основание, в силу которого эмитент, член органа управления эмитента и (или) лицо, контролирующее эмитента, осущ</w:t>
      </w:r>
      <w:r w:rsidR="000506C3" w:rsidRPr="00DC266C">
        <w:rPr>
          <w:rFonts w:cs="Times New Roman"/>
          <w:sz w:val="24"/>
          <w:szCs w:val="24"/>
        </w:rPr>
        <w:t>ествляет контроль над дебитором:</w:t>
      </w:r>
      <w:r w:rsidR="007E4E25" w:rsidRPr="00DC266C">
        <w:rPr>
          <w:rFonts w:cs="Times New Roman"/>
          <w:sz w:val="24"/>
          <w:szCs w:val="24"/>
        </w:rPr>
        <w:t xml:space="preserve"> </w:t>
      </w:r>
      <w:r w:rsidR="007E4E25" w:rsidRPr="00DC266C">
        <w:rPr>
          <w:rFonts w:eastAsia="Times New Roman" w:cs="Times New Roman"/>
          <w:color w:val="000000"/>
          <w:sz w:val="24"/>
          <w:szCs w:val="24"/>
          <w:lang w:eastAsia="ru-RU"/>
        </w:rPr>
        <w:t>участие в подконтрольной эмитенту организации (прямой контроль);</w:t>
      </w:r>
    </w:p>
    <w:p w:rsidR="00FD5782" w:rsidRPr="00DC266C" w:rsidRDefault="000506C3" w:rsidP="009B6586">
      <w:pPr>
        <w:jc w:val="both"/>
        <w:rPr>
          <w:rFonts w:cs="Times New Roman"/>
          <w:sz w:val="24"/>
          <w:szCs w:val="24"/>
        </w:rPr>
      </w:pPr>
      <w:r w:rsidRPr="00DC266C">
        <w:rPr>
          <w:rFonts w:cs="Times New Roman"/>
          <w:sz w:val="24"/>
          <w:szCs w:val="24"/>
        </w:rPr>
        <w:t xml:space="preserve"> </w:t>
      </w:r>
      <w:r w:rsidR="00585237" w:rsidRPr="00DC266C">
        <w:rPr>
          <w:rFonts w:cs="Times New Roman"/>
          <w:sz w:val="24"/>
          <w:szCs w:val="24"/>
        </w:rPr>
        <w:t xml:space="preserve">- </w:t>
      </w:r>
      <w:r w:rsidR="0013313A" w:rsidRPr="00DC266C">
        <w:rPr>
          <w:rFonts w:cs="Times New Roman"/>
          <w:sz w:val="24"/>
          <w:szCs w:val="24"/>
        </w:rPr>
        <w:t>доля участия лица, контролирующего эмитента, и (или) члена органа управления эмитента в уставном капитале дебитора - коммерческой организации, а в случае, когда дебитор является акционерным обществом, - также доля обыкновенных акций дебитора, принадлежащих лицу, контролирующему эмитента, и (или) члену органа управления эмитента (информация приводится отдель</w:t>
      </w:r>
      <w:r w:rsidR="008F33F4" w:rsidRPr="00DC266C">
        <w:rPr>
          <w:rFonts w:cs="Times New Roman"/>
          <w:sz w:val="24"/>
          <w:szCs w:val="24"/>
        </w:rPr>
        <w:t xml:space="preserve">но по каждому из указанных лиц):  </w:t>
      </w:r>
      <w:r w:rsidR="008F33F4" w:rsidRPr="00DC266C">
        <w:rPr>
          <w:rFonts w:eastAsia="Calibri" w:cs="Times New Roman"/>
          <w:sz w:val="24"/>
          <w:szCs w:val="24"/>
        </w:rPr>
        <w:t>99,9983%</w:t>
      </w:r>
      <w:r w:rsidR="009B6586" w:rsidRPr="00DC266C">
        <w:rPr>
          <w:rFonts w:cs="Times New Roman"/>
          <w:sz w:val="24"/>
          <w:szCs w:val="24"/>
        </w:rPr>
        <w:t>.</w:t>
      </w:r>
      <w:r w:rsidR="00FD5782" w:rsidRPr="00DC266C">
        <w:rPr>
          <w:rFonts w:cs="Times New Roman"/>
          <w:sz w:val="24"/>
          <w:szCs w:val="24"/>
        </w:rPr>
        <w:t xml:space="preserve">          </w:t>
      </w:r>
    </w:p>
    <w:p w:rsidR="007939F5" w:rsidRPr="00DC266C" w:rsidRDefault="00C80770" w:rsidP="008F33F4">
      <w:pPr>
        <w:pStyle w:val="af1"/>
        <w:widowControl/>
        <w:autoSpaceDE/>
        <w:autoSpaceDN/>
        <w:adjustRightInd/>
        <w:spacing w:before="120"/>
        <w:rPr>
          <w:rFonts w:ascii="Times New Roman" w:hAnsi="Times New Roman"/>
          <w:sz w:val="24"/>
          <w:szCs w:val="24"/>
        </w:rPr>
      </w:pPr>
      <w:r>
        <w:rPr>
          <w:rFonts w:ascii="Times New Roman" w:hAnsi="Times New Roman"/>
          <w:sz w:val="24"/>
          <w:szCs w:val="24"/>
        </w:rPr>
        <w:t xml:space="preserve">           </w:t>
      </w:r>
      <w:r w:rsidR="007939F5" w:rsidRPr="00DC266C">
        <w:rPr>
          <w:rFonts w:ascii="Times New Roman" w:hAnsi="Times New Roman"/>
          <w:sz w:val="24"/>
          <w:szCs w:val="24"/>
        </w:rPr>
        <w:t>Группа не имеет дебиторской задолженности, переданной в залог или в качестве иного обеспечения.</w:t>
      </w:r>
    </w:p>
    <w:p w:rsidR="00DE0882" w:rsidRPr="00DC266C" w:rsidRDefault="00C80770" w:rsidP="008F33F4">
      <w:pPr>
        <w:tabs>
          <w:tab w:val="left" w:pos="1440"/>
        </w:tabs>
        <w:spacing w:before="120" w:after="120"/>
        <w:jc w:val="both"/>
        <w:rPr>
          <w:rFonts w:cs="Times New Roman"/>
          <w:sz w:val="24"/>
          <w:szCs w:val="24"/>
        </w:rPr>
      </w:pPr>
      <w:r>
        <w:rPr>
          <w:rFonts w:cs="Times New Roman"/>
          <w:sz w:val="24"/>
          <w:szCs w:val="24"/>
        </w:rPr>
        <w:t xml:space="preserve">           </w:t>
      </w:r>
      <w:r w:rsidR="00DE0882" w:rsidRPr="00DC266C">
        <w:rPr>
          <w:rFonts w:cs="Times New Roman"/>
          <w:sz w:val="24"/>
          <w:szCs w:val="24"/>
        </w:rPr>
        <w:t>Политика управления кредитным риском предусматривает активные меры в отношении задолженности покупателей и заказчиков, которые сосредоточены на проведении регулярной оценки возмещаемости задолженности и выполнении процедур контроля. Задачей управления задолженностью покупателей и заказчиков является обеспечение роста и прибыльности Группы посредством оптимизации использования активов при сохранении риска на приемлемом уровне.</w:t>
      </w:r>
    </w:p>
    <w:p w:rsidR="00DE0882" w:rsidRPr="00DC266C" w:rsidRDefault="00C80770" w:rsidP="008F33F4">
      <w:pPr>
        <w:tabs>
          <w:tab w:val="left" w:pos="1440"/>
        </w:tabs>
        <w:spacing w:before="120" w:after="120"/>
        <w:jc w:val="both"/>
        <w:rPr>
          <w:rFonts w:cs="Times New Roman"/>
          <w:sz w:val="24"/>
          <w:szCs w:val="24"/>
        </w:rPr>
      </w:pPr>
      <w:r>
        <w:rPr>
          <w:rFonts w:cs="Times New Roman"/>
          <w:sz w:val="24"/>
          <w:szCs w:val="24"/>
        </w:rPr>
        <w:t xml:space="preserve">          </w:t>
      </w:r>
      <w:r w:rsidR="00DE0882" w:rsidRPr="00DC266C">
        <w:rPr>
          <w:rFonts w:cs="Times New Roman"/>
          <w:sz w:val="24"/>
          <w:szCs w:val="24"/>
        </w:rPr>
        <w:t xml:space="preserve">Хотя погашение дебиторской задолженности подвержено влиянию экономических факторов, руководство считает, что у Группы не возникает существенного риска убытков сверх уже сформированного резерва под обесценение дебиторской задолженности. </w:t>
      </w:r>
    </w:p>
    <w:p w:rsidR="00DE0882" w:rsidRPr="00DC266C" w:rsidRDefault="00C80770" w:rsidP="008F33F4">
      <w:pPr>
        <w:tabs>
          <w:tab w:val="left" w:pos="1440"/>
        </w:tabs>
        <w:spacing w:before="120" w:after="120"/>
        <w:jc w:val="both"/>
        <w:rPr>
          <w:rFonts w:cs="Times New Roman"/>
          <w:sz w:val="24"/>
          <w:szCs w:val="24"/>
        </w:rPr>
      </w:pPr>
      <w:r>
        <w:rPr>
          <w:rFonts w:cs="Times New Roman"/>
          <w:sz w:val="24"/>
          <w:szCs w:val="24"/>
        </w:rPr>
        <w:t xml:space="preserve">         </w:t>
      </w:r>
      <w:r w:rsidR="00DE0882" w:rsidRPr="00DC266C">
        <w:rPr>
          <w:rFonts w:cs="Times New Roman"/>
          <w:sz w:val="24"/>
          <w:szCs w:val="24"/>
        </w:rPr>
        <w:t xml:space="preserve">Группа осуществляет мониторинг существующей задолженности на регулярной основе и предпринимает меры по сбору задолженности и уменьшению убытков. Группа контролирует результаты анализа устаревания дебиторской задолженности покупателей и заказчиков и отслеживает просроченную задолженность. </w:t>
      </w:r>
    </w:p>
    <w:p w:rsidR="00977190" w:rsidRPr="001752FE" w:rsidRDefault="00977190" w:rsidP="00DE0882">
      <w:pPr>
        <w:tabs>
          <w:tab w:val="left" w:pos="1440"/>
        </w:tabs>
        <w:spacing w:before="120" w:after="120"/>
        <w:rPr>
          <w:rFonts w:cs="Times New Roman"/>
          <w:sz w:val="24"/>
          <w:szCs w:val="24"/>
        </w:rPr>
      </w:pPr>
    </w:p>
    <w:p w:rsidR="00CB6011" w:rsidRPr="001752FE" w:rsidRDefault="00CB6011" w:rsidP="00DE0882">
      <w:pPr>
        <w:tabs>
          <w:tab w:val="left" w:pos="1440"/>
        </w:tabs>
        <w:spacing w:before="120" w:after="120"/>
        <w:rPr>
          <w:rFonts w:cs="Times New Roman"/>
          <w:sz w:val="24"/>
          <w:szCs w:val="24"/>
        </w:rPr>
      </w:pPr>
    </w:p>
    <w:p w:rsidR="00CB6011" w:rsidRPr="001752FE" w:rsidRDefault="00CB6011" w:rsidP="00DE0882">
      <w:pPr>
        <w:tabs>
          <w:tab w:val="left" w:pos="1440"/>
        </w:tabs>
        <w:spacing w:before="120" w:after="120"/>
        <w:rPr>
          <w:rFonts w:cs="Times New Roman"/>
          <w:sz w:val="24"/>
          <w:szCs w:val="24"/>
        </w:rPr>
      </w:pPr>
    </w:p>
    <w:p w:rsidR="007D5772" w:rsidRPr="00DC266C" w:rsidRDefault="00730EFE" w:rsidP="00730EFE">
      <w:pPr>
        <w:jc w:val="both"/>
        <w:rPr>
          <w:rStyle w:val="fontstyle01"/>
          <w:sz w:val="24"/>
          <w:szCs w:val="24"/>
        </w:rPr>
      </w:pPr>
      <w:r w:rsidRPr="00DC266C">
        <w:rPr>
          <w:rStyle w:val="fontstyle01"/>
          <w:sz w:val="24"/>
          <w:szCs w:val="24"/>
        </w:rPr>
        <w:t>1.7. Сведения об обязательствах эмитента</w:t>
      </w:r>
    </w:p>
    <w:p w:rsidR="00B9086F" w:rsidRPr="00DC266C" w:rsidRDefault="00B9086F" w:rsidP="00B9086F">
      <w:pPr>
        <w:pStyle w:val="1"/>
        <w:rPr>
          <w:rFonts w:ascii="Times New Roman" w:hAnsi="Times New Roman" w:cs="Times New Roman"/>
          <w:color w:val="auto"/>
          <w:sz w:val="24"/>
          <w:szCs w:val="24"/>
        </w:rPr>
      </w:pPr>
      <w:bookmarkStart w:id="1" w:name="sub_32171"/>
      <w:r w:rsidRPr="00DC266C">
        <w:rPr>
          <w:rFonts w:ascii="Times New Roman" w:hAnsi="Times New Roman" w:cs="Times New Roman"/>
          <w:color w:val="auto"/>
          <w:sz w:val="24"/>
          <w:szCs w:val="24"/>
        </w:rPr>
        <w:lastRenderedPageBreak/>
        <w:t>1.7.1. Сведения об основных кредиторах, имеющих для эмитента</w:t>
      </w:r>
      <w:r w:rsidR="002954B6" w:rsidRPr="00DC266C">
        <w:rPr>
          <w:rFonts w:ascii="Times New Roman" w:hAnsi="Times New Roman" w:cs="Times New Roman"/>
          <w:color w:val="auto"/>
          <w:sz w:val="24"/>
          <w:szCs w:val="24"/>
        </w:rPr>
        <w:t xml:space="preserve"> и его группы</w:t>
      </w:r>
      <w:r w:rsidRPr="00DC266C">
        <w:rPr>
          <w:rFonts w:ascii="Times New Roman" w:hAnsi="Times New Roman" w:cs="Times New Roman"/>
          <w:color w:val="auto"/>
          <w:sz w:val="24"/>
          <w:szCs w:val="24"/>
        </w:rPr>
        <w:t xml:space="preserve"> существенное значение</w:t>
      </w:r>
    </w:p>
    <w:bookmarkEnd w:id="1"/>
    <w:p w:rsidR="000B0E4C" w:rsidRPr="00DC266C" w:rsidRDefault="000B0E4C" w:rsidP="00C80770">
      <w:pPr>
        <w:pStyle w:val="af1"/>
        <w:widowControl/>
        <w:autoSpaceDE/>
        <w:autoSpaceDN/>
        <w:adjustRightInd/>
        <w:spacing w:before="120"/>
        <w:jc w:val="center"/>
        <w:rPr>
          <w:rFonts w:ascii="Times New Roman" w:hAnsi="Times New Roman"/>
          <w:b/>
          <w:sz w:val="24"/>
          <w:szCs w:val="24"/>
        </w:rPr>
      </w:pPr>
      <w:r w:rsidRPr="00C80770">
        <w:rPr>
          <w:rFonts w:ascii="Times New Roman" w:hAnsi="Times New Roman"/>
          <w:bCs/>
          <w:sz w:val="24"/>
          <w:szCs w:val="24"/>
        </w:rPr>
        <w:t>Кредиты и займы</w:t>
      </w:r>
      <w:r w:rsidR="00C72737" w:rsidRPr="00DC266C">
        <w:rPr>
          <w:rFonts w:ascii="Times New Roman" w:hAnsi="Times New Roman"/>
          <w:b/>
          <w:bCs/>
          <w:sz w:val="24"/>
          <w:szCs w:val="24"/>
        </w:rPr>
        <w:t xml:space="preserve"> </w:t>
      </w:r>
      <w:r w:rsidR="00C72737" w:rsidRPr="00C80770">
        <w:rPr>
          <w:rFonts w:ascii="Times New Roman" w:hAnsi="Times New Roman"/>
          <w:bCs/>
          <w:sz w:val="24"/>
          <w:szCs w:val="24"/>
        </w:rPr>
        <w:t>(млн</w:t>
      </w:r>
      <w:r w:rsidR="00E1161C" w:rsidRPr="00C80770">
        <w:rPr>
          <w:rFonts w:ascii="Times New Roman" w:hAnsi="Times New Roman"/>
          <w:bCs/>
          <w:sz w:val="24"/>
          <w:szCs w:val="24"/>
        </w:rPr>
        <w:t>.руб)</w:t>
      </w:r>
    </w:p>
    <w:tbl>
      <w:tblPr>
        <w:tblW w:w="10065" w:type="dxa"/>
        <w:tblInd w:w="108" w:type="dxa"/>
        <w:tblLook w:val="04A0"/>
      </w:tblPr>
      <w:tblGrid>
        <w:gridCol w:w="3120"/>
        <w:gridCol w:w="1029"/>
        <w:gridCol w:w="1182"/>
        <w:gridCol w:w="1757"/>
        <w:gridCol w:w="1847"/>
        <w:gridCol w:w="1130"/>
      </w:tblGrid>
      <w:tr w:rsidR="000B0E4C" w:rsidRPr="00DC266C" w:rsidTr="006D2A2F">
        <w:trPr>
          <w:trHeight w:val="510"/>
        </w:trPr>
        <w:tc>
          <w:tcPr>
            <w:tcW w:w="3120" w:type="dxa"/>
            <w:tcBorders>
              <w:top w:val="nil"/>
              <w:left w:val="nil"/>
              <w:bottom w:val="single" w:sz="4" w:space="0" w:color="auto"/>
              <w:right w:val="nil"/>
            </w:tcBorders>
            <w:shd w:val="clear" w:color="auto" w:fill="auto"/>
            <w:vAlign w:val="bottom"/>
          </w:tcPr>
          <w:p w:rsidR="000B0E4C" w:rsidRPr="00DC266C" w:rsidRDefault="000B0E4C" w:rsidP="00C72737">
            <w:pPr>
              <w:pStyle w:val="22"/>
              <w:spacing w:after="0" w:line="240" w:lineRule="auto"/>
              <w:jc w:val="right"/>
              <w:rPr>
                <w:rFonts w:cs="Times New Roman"/>
                <w:b/>
                <w:spacing w:val="-4"/>
                <w:sz w:val="24"/>
                <w:szCs w:val="24"/>
              </w:rPr>
            </w:pPr>
            <w:r w:rsidRPr="00DC266C">
              <w:rPr>
                <w:rFonts w:cs="Times New Roman"/>
                <w:b/>
                <w:spacing w:val="-4"/>
                <w:sz w:val="24"/>
                <w:szCs w:val="24"/>
              </w:rPr>
              <w:t> </w:t>
            </w:r>
          </w:p>
        </w:tc>
        <w:tc>
          <w:tcPr>
            <w:tcW w:w="1029" w:type="dxa"/>
            <w:tcBorders>
              <w:top w:val="nil"/>
              <w:left w:val="nil"/>
              <w:bottom w:val="single" w:sz="4" w:space="0" w:color="auto"/>
              <w:right w:val="nil"/>
            </w:tcBorders>
            <w:vAlign w:val="bottom"/>
          </w:tcPr>
          <w:p w:rsidR="000B0E4C" w:rsidRPr="00DC266C" w:rsidRDefault="000B0E4C" w:rsidP="00C72737">
            <w:pPr>
              <w:pStyle w:val="22"/>
              <w:spacing w:after="0" w:line="240" w:lineRule="auto"/>
              <w:jc w:val="right"/>
              <w:rPr>
                <w:rFonts w:cs="Times New Roman"/>
                <w:b/>
                <w:spacing w:val="-4"/>
                <w:sz w:val="24"/>
                <w:szCs w:val="24"/>
              </w:rPr>
            </w:pPr>
            <w:r w:rsidRPr="00DC266C">
              <w:rPr>
                <w:rFonts w:cs="Times New Roman"/>
                <w:b/>
                <w:spacing w:val="-4"/>
                <w:sz w:val="24"/>
                <w:szCs w:val="24"/>
              </w:rPr>
              <w:t>Валюта</w:t>
            </w:r>
          </w:p>
        </w:tc>
        <w:tc>
          <w:tcPr>
            <w:tcW w:w="1182" w:type="dxa"/>
            <w:tcBorders>
              <w:top w:val="nil"/>
              <w:left w:val="nil"/>
              <w:bottom w:val="single" w:sz="4" w:space="0" w:color="auto"/>
              <w:right w:val="nil"/>
            </w:tcBorders>
            <w:shd w:val="clear" w:color="auto" w:fill="auto"/>
            <w:vAlign w:val="bottom"/>
          </w:tcPr>
          <w:p w:rsidR="00E1161C" w:rsidRPr="00DC266C" w:rsidRDefault="00E1161C" w:rsidP="00C72737">
            <w:pPr>
              <w:pStyle w:val="22"/>
              <w:spacing w:after="0" w:line="240" w:lineRule="auto"/>
              <w:jc w:val="right"/>
              <w:rPr>
                <w:rFonts w:cs="Times New Roman"/>
                <w:b/>
                <w:spacing w:val="-4"/>
                <w:sz w:val="24"/>
                <w:szCs w:val="24"/>
              </w:rPr>
            </w:pPr>
          </w:p>
          <w:p w:rsidR="000B0E4C" w:rsidRPr="00DC266C" w:rsidRDefault="000B0E4C" w:rsidP="00C72737">
            <w:pPr>
              <w:pStyle w:val="22"/>
              <w:spacing w:after="0" w:line="240" w:lineRule="auto"/>
              <w:jc w:val="right"/>
              <w:rPr>
                <w:rFonts w:cs="Times New Roman"/>
                <w:b/>
                <w:spacing w:val="-4"/>
                <w:sz w:val="24"/>
                <w:szCs w:val="24"/>
              </w:rPr>
            </w:pPr>
            <w:r w:rsidRPr="00DC266C">
              <w:rPr>
                <w:rFonts w:cs="Times New Roman"/>
                <w:b/>
                <w:spacing w:val="-4"/>
                <w:sz w:val="24"/>
                <w:szCs w:val="24"/>
              </w:rPr>
              <w:t xml:space="preserve">Ставка </w:t>
            </w:r>
          </w:p>
          <w:p w:rsidR="000B0E4C" w:rsidRPr="00DC266C" w:rsidRDefault="000B0E4C" w:rsidP="00C72737">
            <w:pPr>
              <w:pStyle w:val="22"/>
              <w:spacing w:after="0" w:line="240" w:lineRule="auto"/>
              <w:jc w:val="right"/>
              <w:rPr>
                <w:rFonts w:cs="Times New Roman"/>
                <w:b/>
                <w:spacing w:val="-4"/>
                <w:sz w:val="24"/>
                <w:szCs w:val="24"/>
              </w:rPr>
            </w:pPr>
            <w:r w:rsidRPr="00DC266C">
              <w:rPr>
                <w:rFonts w:cs="Times New Roman"/>
                <w:b/>
                <w:spacing w:val="-4"/>
                <w:sz w:val="24"/>
                <w:szCs w:val="24"/>
              </w:rPr>
              <w:t>%</w:t>
            </w:r>
          </w:p>
        </w:tc>
        <w:tc>
          <w:tcPr>
            <w:tcW w:w="1757" w:type="dxa"/>
            <w:tcBorders>
              <w:top w:val="nil"/>
              <w:left w:val="nil"/>
              <w:bottom w:val="single" w:sz="4" w:space="0" w:color="auto"/>
              <w:right w:val="nil"/>
            </w:tcBorders>
            <w:vAlign w:val="bottom"/>
          </w:tcPr>
          <w:p w:rsidR="000B0E4C" w:rsidRPr="00DC266C" w:rsidRDefault="000B0E4C" w:rsidP="00C72737">
            <w:pPr>
              <w:pStyle w:val="22"/>
              <w:spacing w:after="0" w:line="240" w:lineRule="auto"/>
              <w:ind w:left="57"/>
              <w:jc w:val="right"/>
              <w:rPr>
                <w:rFonts w:cs="Times New Roman"/>
                <w:b/>
                <w:spacing w:val="-4"/>
                <w:sz w:val="24"/>
                <w:szCs w:val="24"/>
              </w:rPr>
            </w:pPr>
            <w:r w:rsidRPr="00DC266C">
              <w:rPr>
                <w:rFonts w:cs="Times New Roman"/>
                <w:b/>
                <w:spacing w:val="-4"/>
                <w:sz w:val="24"/>
                <w:szCs w:val="24"/>
              </w:rPr>
              <w:t>31 декабря 20</w:t>
            </w:r>
            <w:r w:rsidRPr="00DC266C">
              <w:rPr>
                <w:rFonts w:cs="Times New Roman"/>
                <w:b/>
                <w:spacing w:val="-4"/>
                <w:sz w:val="24"/>
                <w:szCs w:val="24"/>
                <w:lang w:val="en-US"/>
              </w:rPr>
              <w:t>21</w:t>
            </w:r>
            <w:r w:rsidRPr="00DC266C">
              <w:rPr>
                <w:rFonts w:cs="Times New Roman"/>
                <w:b/>
                <w:spacing w:val="-4"/>
                <w:sz w:val="24"/>
                <w:szCs w:val="24"/>
              </w:rPr>
              <w:t xml:space="preserve"> года</w:t>
            </w:r>
          </w:p>
        </w:tc>
        <w:tc>
          <w:tcPr>
            <w:tcW w:w="1847" w:type="dxa"/>
            <w:tcBorders>
              <w:top w:val="nil"/>
              <w:left w:val="nil"/>
              <w:bottom w:val="single" w:sz="4" w:space="0" w:color="auto"/>
              <w:right w:val="nil"/>
            </w:tcBorders>
            <w:shd w:val="clear" w:color="auto" w:fill="auto"/>
            <w:vAlign w:val="bottom"/>
          </w:tcPr>
          <w:p w:rsidR="000B0E4C" w:rsidRPr="00DC266C" w:rsidRDefault="000B0E4C" w:rsidP="00C72737">
            <w:pPr>
              <w:pStyle w:val="22"/>
              <w:spacing w:after="0" w:line="240" w:lineRule="auto"/>
              <w:ind w:left="57"/>
              <w:jc w:val="right"/>
              <w:rPr>
                <w:rFonts w:cs="Times New Roman"/>
                <w:b/>
                <w:spacing w:val="-4"/>
                <w:sz w:val="24"/>
                <w:szCs w:val="24"/>
              </w:rPr>
            </w:pPr>
            <w:r w:rsidRPr="00DC266C">
              <w:rPr>
                <w:rFonts w:cs="Times New Roman"/>
                <w:b/>
                <w:spacing w:val="-4"/>
                <w:sz w:val="24"/>
                <w:szCs w:val="24"/>
              </w:rPr>
              <w:t>31 декабря 20</w:t>
            </w:r>
            <w:r w:rsidRPr="00DC266C">
              <w:rPr>
                <w:rFonts w:cs="Times New Roman"/>
                <w:b/>
                <w:spacing w:val="-4"/>
                <w:sz w:val="24"/>
                <w:szCs w:val="24"/>
                <w:lang w:val="en-US"/>
              </w:rPr>
              <w:t>20</w:t>
            </w:r>
            <w:r w:rsidRPr="00DC266C">
              <w:rPr>
                <w:rFonts w:cs="Times New Roman"/>
                <w:b/>
                <w:spacing w:val="-4"/>
                <w:sz w:val="24"/>
                <w:szCs w:val="24"/>
              </w:rPr>
              <w:t xml:space="preserve"> года</w:t>
            </w:r>
          </w:p>
        </w:tc>
        <w:tc>
          <w:tcPr>
            <w:tcW w:w="1130" w:type="dxa"/>
            <w:tcBorders>
              <w:top w:val="nil"/>
              <w:left w:val="nil"/>
              <w:bottom w:val="single" w:sz="4" w:space="0" w:color="auto"/>
              <w:right w:val="nil"/>
            </w:tcBorders>
            <w:shd w:val="clear" w:color="auto" w:fill="auto"/>
            <w:vAlign w:val="bottom"/>
          </w:tcPr>
          <w:p w:rsidR="000B0E4C" w:rsidRPr="00DC266C" w:rsidRDefault="000B0E4C" w:rsidP="00C72737">
            <w:pPr>
              <w:pStyle w:val="22"/>
              <w:spacing w:after="0" w:line="240" w:lineRule="auto"/>
              <w:ind w:left="57"/>
              <w:jc w:val="right"/>
              <w:rPr>
                <w:rFonts w:cs="Times New Roman"/>
                <w:b/>
                <w:spacing w:val="-4"/>
                <w:sz w:val="24"/>
                <w:szCs w:val="24"/>
              </w:rPr>
            </w:pPr>
          </w:p>
        </w:tc>
      </w:tr>
      <w:tr w:rsidR="000B0E4C" w:rsidRPr="00DC266C" w:rsidTr="006D2A2F">
        <w:trPr>
          <w:trHeight w:val="255"/>
        </w:trPr>
        <w:tc>
          <w:tcPr>
            <w:tcW w:w="3120" w:type="dxa"/>
            <w:tcBorders>
              <w:top w:val="single" w:sz="4" w:space="0" w:color="auto"/>
              <w:left w:val="nil"/>
              <w:right w:val="nil"/>
            </w:tcBorders>
            <w:shd w:val="clear" w:color="auto" w:fill="auto"/>
            <w:vAlign w:val="bottom"/>
          </w:tcPr>
          <w:p w:rsidR="000B0E4C" w:rsidRPr="00DC266C" w:rsidRDefault="000B0E4C" w:rsidP="000B0E4C">
            <w:pPr>
              <w:spacing w:before="120"/>
              <w:ind w:left="-113"/>
              <w:rPr>
                <w:rFonts w:cs="Times New Roman"/>
                <w:spacing w:val="-2"/>
                <w:sz w:val="24"/>
                <w:szCs w:val="24"/>
              </w:rPr>
            </w:pPr>
            <w:r w:rsidRPr="00DC266C">
              <w:rPr>
                <w:rFonts w:cs="Times New Roman"/>
                <w:b/>
                <w:sz w:val="24"/>
                <w:szCs w:val="24"/>
              </w:rPr>
              <w:t xml:space="preserve">Долгосрочные кредиты </w:t>
            </w:r>
          </w:p>
        </w:tc>
        <w:tc>
          <w:tcPr>
            <w:tcW w:w="1029" w:type="dxa"/>
            <w:tcBorders>
              <w:top w:val="single" w:sz="4" w:space="0" w:color="auto"/>
              <w:left w:val="nil"/>
              <w:right w:val="nil"/>
            </w:tcBorders>
            <w:vAlign w:val="bottom"/>
          </w:tcPr>
          <w:p w:rsidR="000B0E4C" w:rsidRPr="00DC266C" w:rsidRDefault="000B0E4C" w:rsidP="000B0E4C">
            <w:pPr>
              <w:spacing w:before="120"/>
              <w:ind w:left="-113"/>
              <w:jc w:val="right"/>
              <w:rPr>
                <w:rFonts w:cs="Times New Roman"/>
                <w:sz w:val="24"/>
                <w:szCs w:val="24"/>
              </w:rPr>
            </w:pPr>
          </w:p>
        </w:tc>
        <w:tc>
          <w:tcPr>
            <w:tcW w:w="1182" w:type="dxa"/>
            <w:tcBorders>
              <w:top w:val="single" w:sz="4" w:space="0" w:color="auto"/>
              <w:left w:val="nil"/>
              <w:right w:val="nil"/>
            </w:tcBorders>
            <w:shd w:val="clear" w:color="auto" w:fill="auto"/>
            <w:vAlign w:val="bottom"/>
          </w:tcPr>
          <w:p w:rsidR="000B0E4C" w:rsidRPr="00DC266C" w:rsidRDefault="000B0E4C" w:rsidP="000B0E4C">
            <w:pPr>
              <w:spacing w:before="120"/>
              <w:ind w:left="-113"/>
              <w:jc w:val="right"/>
              <w:rPr>
                <w:rFonts w:cs="Times New Roman"/>
                <w:sz w:val="24"/>
                <w:szCs w:val="24"/>
                <w:highlight w:val="yellow"/>
              </w:rPr>
            </w:pPr>
          </w:p>
        </w:tc>
        <w:tc>
          <w:tcPr>
            <w:tcW w:w="1757" w:type="dxa"/>
            <w:tcBorders>
              <w:top w:val="single" w:sz="4" w:space="0" w:color="auto"/>
              <w:left w:val="nil"/>
              <w:right w:val="nil"/>
            </w:tcBorders>
          </w:tcPr>
          <w:p w:rsidR="000B0E4C" w:rsidRPr="00DC266C" w:rsidRDefault="000B0E4C" w:rsidP="000B0E4C">
            <w:pPr>
              <w:spacing w:before="120"/>
              <w:jc w:val="right"/>
              <w:rPr>
                <w:rFonts w:cs="Times New Roman"/>
                <w:color w:val="000000"/>
                <w:sz w:val="24"/>
                <w:szCs w:val="24"/>
                <w:highlight w:val="yellow"/>
              </w:rPr>
            </w:pPr>
          </w:p>
        </w:tc>
        <w:tc>
          <w:tcPr>
            <w:tcW w:w="1847" w:type="dxa"/>
            <w:tcBorders>
              <w:top w:val="single" w:sz="4" w:space="0" w:color="auto"/>
              <w:left w:val="nil"/>
              <w:right w:val="nil"/>
            </w:tcBorders>
            <w:shd w:val="clear" w:color="auto" w:fill="auto"/>
          </w:tcPr>
          <w:p w:rsidR="000B0E4C" w:rsidRPr="00DC266C" w:rsidRDefault="000B0E4C" w:rsidP="000B0E4C">
            <w:pPr>
              <w:spacing w:before="120"/>
              <w:jc w:val="right"/>
              <w:rPr>
                <w:rFonts w:cs="Times New Roman"/>
                <w:color w:val="000000"/>
                <w:sz w:val="24"/>
                <w:szCs w:val="24"/>
              </w:rPr>
            </w:pPr>
          </w:p>
        </w:tc>
        <w:tc>
          <w:tcPr>
            <w:tcW w:w="1130" w:type="dxa"/>
            <w:tcBorders>
              <w:top w:val="single" w:sz="4" w:space="0" w:color="auto"/>
              <w:left w:val="nil"/>
              <w:right w:val="nil"/>
            </w:tcBorders>
            <w:shd w:val="clear" w:color="auto" w:fill="auto"/>
          </w:tcPr>
          <w:p w:rsidR="000B0E4C" w:rsidRPr="00DC266C" w:rsidRDefault="000B0E4C" w:rsidP="000B0E4C">
            <w:pPr>
              <w:spacing w:before="120"/>
              <w:jc w:val="right"/>
              <w:rPr>
                <w:rFonts w:cs="Times New Roman"/>
                <w:color w:val="000000"/>
                <w:sz w:val="24"/>
                <w:szCs w:val="24"/>
              </w:rPr>
            </w:pPr>
          </w:p>
        </w:tc>
      </w:tr>
      <w:tr w:rsidR="000B0E4C" w:rsidRPr="00DC266C" w:rsidTr="006D2A2F">
        <w:trPr>
          <w:trHeight w:val="130"/>
        </w:trPr>
        <w:tc>
          <w:tcPr>
            <w:tcW w:w="3120" w:type="dxa"/>
            <w:tcBorders>
              <w:left w:val="nil"/>
              <w:right w:val="nil"/>
            </w:tcBorders>
            <w:shd w:val="clear" w:color="auto" w:fill="auto"/>
            <w:vAlign w:val="bottom"/>
          </w:tcPr>
          <w:p w:rsidR="000B0E4C" w:rsidRPr="00DC266C" w:rsidRDefault="000B0E4C" w:rsidP="000B0E4C">
            <w:pPr>
              <w:ind w:left="-113"/>
              <w:rPr>
                <w:rFonts w:cs="Times New Roman"/>
                <w:spacing w:val="-2"/>
                <w:sz w:val="24"/>
                <w:szCs w:val="24"/>
              </w:rPr>
            </w:pPr>
            <w:r w:rsidRPr="00DC266C">
              <w:rPr>
                <w:rFonts w:cs="Times New Roman"/>
                <w:b/>
                <w:sz w:val="24"/>
                <w:szCs w:val="24"/>
              </w:rPr>
              <w:t>Кредиты, обеспеченные залогом</w:t>
            </w:r>
          </w:p>
        </w:tc>
        <w:tc>
          <w:tcPr>
            <w:tcW w:w="1029" w:type="dxa"/>
            <w:tcBorders>
              <w:left w:val="nil"/>
              <w:right w:val="nil"/>
            </w:tcBorders>
          </w:tcPr>
          <w:p w:rsidR="000B0E4C" w:rsidRPr="00DC266C" w:rsidRDefault="000B0E4C" w:rsidP="000B0E4C">
            <w:pPr>
              <w:ind w:left="-113"/>
              <w:jc w:val="right"/>
              <w:rPr>
                <w:rFonts w:cs="Times New Roman"/>
                <w:sz w:val="24"/>
                <w:szCs w:val="24"/>
              </w:rPr>
            </w:pPr>
          </w:p>
        </w:tc>
        <w:tc>
          <w:tcPr>
            <w:tcW w:w="1182" w:type="dxa"/>
            <w:tcBorders>
              <w:left w:val="nil"/>
              <w:right w:val="nil"/>
            </w:tcBorders>
            <w:shd w:val="clear" w:color="auto" w:fill="auto"/>
            <w:vAlign w:val="bottom"/>
          </w:tcPr>
          <w:p w:rsidR="000B0E4C" w:rsidRPr="00DC266C" w:rsidRDefault="000B0E4C" w:rsidP="000B0E4C">
            <w:pPr>
              <w:ind w:left="-113"/>
              <w:jc w:val="right"/>
              <w:rPr>
                <w:rFonts w:cs="Times New Roman"/>
                <w:sz w:val="24"/>
                <w:szCs w:val="24"/>
                <w:highlight w:val="yellow"/>
              </w:rPr>
            </w:pPr>
          </w:p>
        </w:tc>
        <w:tc>
          <w:tcPr>
            <w:tcW w:w="1757" w:type="dxa"/>
            <w:tcBorders>
              <w:left w:val="nil"/>
              <w:right w:val="nil"/>
            </w:tcBorders>
            <w:vAlign w:val="bottom"/>
          </w:tcPr>
          <w:p w:rsidR="000B0E4C" w:rsidRPr="00DC266C" w:rsidRDefault="000B0E4C" w:rsidP="000B0E4C">
            <w:pPr>
              <w:jc w:val="right"/>
              <w:rPr>
                <w:rFonts w:cs="Times New Roman"/>
                <w:color w:val="000000"/>
                <w:sz w:val="24"/>
                <w:szCs w:val="24"/>
                <w:highlight w:val="yellow"/>
              </w:rPr>
            </w:pPr>
          </w:p>
        </w:tc>
        <w:tc>
          <w:tcPr>
            <w:tcW w:w="1847" w:type="dxa"/>
            <w:tcBorders>
              <w:left w:val="nil"/>
              <w:right w:val="nil"/>
            </w:tcBorders>
            <w:shd w:val="clear" w:color="auto" w:fill="auto"/>
            <w:vAlign w:val="bottom"/>
          </w:tcPr>
          <w:p w:rsidR="000B0E4C" w:rsidRPr="00DC266C" w:rsidRDefault="000B0E4C" w:rsidP="000B0E4C">
            <w:pPr>
              <w:jc w:val="right"/>
              <w:rPr>
                <w:rFonts w:cs="Times New Roman"/>
                <w:color w:val="000000"/>
                <w:sz w:val="24"/>
                <w:szCs w:val="24"/>
              </w:rPr>
            </w:pPr>
          </w:p>
        </w:tc>
        <w:tc>
          <w:tcPr>
            <w:tcW w:w="1130" w:type="dxa"/>
            <w:tcBorders>
              <w:left w:val="nil"/>
              <w:right w:val="nil"/>
            </w:tcBorders>
            <w:shd w:val="clear" w:color="auto" w:fill="auto"/>
            <w:vAlign w:val="bottom"/>
          </w:tcPr>
          <w:p w:rsidR="000B0E4C" w:rsidRPr="00DC266C" w:rsidRDefault="000B0E4C" w:rsidP="000B0E4C">
            <w:pPr>
              <w:jc w:val="right"/>
              <w:rPr>
                <w:rFonts w:cs="Times New Roman"/>
                <w:color w:val="000000"/>
                <w:sz w:val="24"/>
                <w:szCs w:val="24"/>
              </w:rPr>
            </w:pPr>
          </w:p>
        </w:tc>
      </w:tr>
      <w:tr w:rsidR="000B0E4C" w:rsidRPr="00DC266C" w:rsidTr="006D2A2F">
        <w:trPr>
          <w:trHeight w:val="255"/>
        </w:trPr>
        <w:tc>
          <w:tcPr>
            <w:tcW w:w="3120" w:type="dxa"/>
            <w:shd w:val="clear" w:color="auto" w:fill="auto"/>
            <w:vAlign w:val="bottom"/>
          </w:tcPr>
          <w:p w:rsidR="000B0E4C" w:rsidRPr="00DC266C" w:rsidRDefault="000B0E4C" w:rsidP="000B0E4C">
            <w:pPr>
              <w:ind w:left="-113"/>
              <w:rPr>
                <w:rFonts w:cs="Times New Roman"/>
                <w:b/>
                <w:sz w:val="24"/>
                <w:szCs w:val="24"/>
              </w:rPr>
            </w:pPr>
            <w:r w:rsidRPr="00DC266C">
              <w:rPr>
                <w:rFonts w:cs="Times New Roman"/>
                <w:spacing w:val="-2"/>
                <w:sz w:val="24"/>
                <w:szCs w:val="24"/>
              </w:rPr>
              <w:t>УФК по г. Москве (федеральное государственное автономное учреждение Российский фонд технологического развития)</w:t>
            </w:r>
          </w:p>
        </w:tc>
        <w:tc>
          <w:tcPr>
            <w:tcW w:w="1029" w:type="dxa"/>
            <w:vAlign w:val="bottom"/>
          </w:tcPr>
          <w:p w:rsidR="000B0E4C" w:rsidRPr="00DC266C" w:rsidRDefault="000B0E4C" w:rsidP="000B0E4C">
            <w:pPr>
              <w:ind w:left="-113"/>
              <w:jc w:val="right"/>
              <w:rPr>
                <w:rFonts w:cs="Times New Roman"/>
                <w:sz w:val="24"/>
                <w:szCs w:val="24"/>
              </w:rPr>
            </w:pPr>
            <w:r w:rsidRPr="00DC266C">
              <w:rPr>
                <w:rFonts w:cs="Times New Roman"/>
                <w:sz w:val="24"/>
                <w:szCs w:val="24"/>
              </w:rPr>
              <w:t>RUR</w:t>
            </w:r>
          </w:p>
        </w:tc>
        <w:tc>
          <w:tcPr>
            <w:tcW w:w="1182" w:type="dxa"/>
            <w:shd w:val="clear" w:color="auto" w:fill="auto"/>
            <w:vAlign w:val="bottom"/>
          </w:tcPr>
          <w:p w:rsidR="000B0E4C" w:rsidRPr="00DC266C" w:rsidRDefault="000B0E4C" w:rsidP="000B0E4C">
            <w:pPr>
              <w:ind w:left="-113"/>
              <w:jc w:val="right"/>
              <w:rPr>
                <w:rFonts w:cs="Times New Roman"/>
                <w:sz w:val="24"/>
                <w:szCs w:val="24"/>
              </w:rPr>
            </w:pPr>
            <w:r w:rsidRPr="00DC266C">
              <w:rPr>
                <w:rFonts w:cs="Times New Roman"/>
                <w:sz w:val="24"/>
                <w:szCs w:val="24"/>
              </w:rPr>
              <w:t>1</w:t>
            </w:r>
          </w:p>
        </w:tc>
        <w:tc>
          <w:tcPr>
            <w:tcW w:w="1757" w:type="dxa"/>
            <w:vAlign w:val="bottom"/>
          </w:tcPr>
          <w:p w:rsidR="000B0E4C" w:rsidRPr="00DC266C" w:rsidRDefault="000B0E4C" w:rsidP="000B0E4C">
            <w:pPr>
              <w:jc w:val="right"/>
              <w:rPr>
                <w:rFonts w:cs="Times New Roman"/>
                <w:color w:val="000000"/>
                <w:sz w:val="24"/>
                <w:szCs w:val="24"/>
              </w:rPr>
            </w:pPr>
            <w:r w:rsidRPr="00DC266C">
              <w:rPr>
                <w:rFonts w:cs="Times New Roman"/>
                <w:color w:val="000000"/>
                <w:sz w:val="24"/>
                <w:szCs w:val="24"/>
              </w:rPr>
              <w:t>801</w:t>
            </w:r>
          </w:p>
        </w:tc>
        <w:tc>
          <w:tcPr>
            <w:tcW w:w="1847" w:type="dxa"/>
            <w:shd w:val="clear" w:color="auto" w:fill="auto"/>
            <w:vAlign w:val="bottom"/>
          </w:tcPr>
          <w:p w:rsidR="000B0E4C" w:rsidRPr="00DC266C" w:rsidRDefault="000B0E4C" w:rsidP="000B0E4C">
            <w:pPr>
              <w:jc w:val="right"/>
              <w:rPr>
                <w:rFonts w:cs="Times New Roman"/>
                <w:color w:val="000000"/>
                <w:sz w:val="24"/>
                <w:szCs w:val="24"/>
              </w:rPr>
            </w:pPr>
            <w:r w:rsidRPr="00DC266C">
              <w:rPr>
                <w:rFonts w:cs="Times New Roman"/>
                <w:color w:val="000000"/>
                <w:sz w:val="24"/>
                <w:szCs w:val="24"/>
              </w:rPr>
              <w:t>801</w:t>
            </w:r>
          </w:p>
        </w:tc>
        <w:tc>
          <w:tcPr>
            <w:tcW w:w="1130" w:type="dxa"/>
            <w:shd w:val="clear" w:color="auto" w:fill="auto"/>
            <w:vAlign w:val="bottom"/>
          </w:tcPr>
          <w:p w:rsidR="000B0E4C" w:rsidRPr="00DC266C" w:rsidRDefault="000B0E4C" w:rsidP="000B0E4C">
            <w:pPr>
              <w:jc w:val="right"/>
              <w:rPr>
                <w:rFonts w:cs="Times New Roman"/>
                <w:color w:val="000000"/>
                <w:sz w:val="24"/>
                <w:szCs w:val="24"/>
              </w:rPr>
            </w:pPr>
          </w:p>
        </w:tc>
      </w:tr>
      <w:tr w:rsidR="000B0E4C" w:rsidRPr="00DC266C" w:rsidTr="006D2A2F">
        <w:trPr>
          <w:trHeight w:val="255"/>
        </w:trPr>
        <w:tc>
          <w:tcPr>
            <w:tcW w:w="3120" w:type="dxa"/>
            <w:tcBorders>
              <w:left w:val="nil"/>
              <w:right w:val="nil"/>
            </w:tcBorders>
            <w:shd w:val="clear" w:color="auto" w:fill="auto"/>
            <w:vAlign w:val="bottom"/>
          </w:tcPr>
          <w:p w:rsidR="000B0E4C" w:rsidRPr="00DC266C" w:rsidRDefault="000B0E4C" w:rsidP="000B0E4C">
            <w:pPr>
              <w:spacing w:before="120"/>
              <w:ind w:left="-108"/>
              <w:rPr>
                <w:rFonts w:cs="Times New Roman"/>
                <w:b/>
                <w:spacing w:val="-2"/>
                <w:sz w:val="24"/>
                <w:szCs w:val="24"/>
              </w:rPr>
            </w:pPr>
            <w:r w:rsidRPr="00DC266C">
              <w:rPr>
                <w:rFonts w:cs="Times New Roman"/>
                <w:b/>
                <w:spacing w:val="-2"/>
                <w:sz w:val="24"/>
                <w:szCs w:val="24"/>
              </w:rPr>
              <w:t>Займы связанных сторон</w:t>
            </w:r>
          </w:p>
        </w:tc>
        <w:tc>
          <w:tcPr>
            <w:tcW w:w="1029" w:type="dxa"/>
            <w:tcBorders>
              <w:left w:val="nil"/>
              <w:right w:val="nil"/>
            </w:tcBorders>
            <w:vAlign w:val="bottom"/>
          </w:tcPr>
          <w:p w:rsidR="000B0E4C" w:rsidRPr="00DC266C" w:rsidRDefault="000B0E4C" w:rsidP="000B0E4C">
            <w:pPr>
              <w:spacing w:before="120"/>
              <w:ind w:left="-113"/>
              <w:jc w:val="right"/>
              <w:rPr>
                <w:rFonts w:cs="Times New Roman"/>
                <w:sz w:val="24"/>
                <w:szCs w:val="24"/>
              </w:rPr>
            </w:pPr>
          </w:p>
        </w:tc>
        <w:tc>
          <w:tcPr>
            <w:tcW w:w="1182" w:type="dxa"/>
            <w:tcBorders>
              <w:left w:val="nil"/>
              <w:right w:val="nil"/>
            </w:tcBorders>
            <w:shd w:val="clear" w:color="auto" w:fill="auto"/>
            <w:vAlign w:val="bottom"/>
          </w:tcPr>
          <w:p w:rsidR="000B0E4C" w:rsidRPr="00DC266C" w:rsidRDefault="000B0E4C" w:rsidP="000B0E4C">
            <w:pPr>
              <w:spacing w:before="120"/>
              <w:ind w:left="-113"/>
              <w:jc w:val="right"/>
              <w:rPr>
                <w:rFonts w:cs="Times New Roman"/>
                <w:sz w:val="24"/>
                <w:szCs w:val="24"/>
                <w:highlight w:val="yellow"/>
              </w:rPr>
            </w:pPr>
          </w:p>
        </w:tc>
        <w:tc>
          <w:tcPr>
            <w:tcW w:w="1757" w:type="dxa"/>
            <w:tcBorders>
              <w:left w:val="nil"/>
              <w:right w:val="nil"/>
            </w:tcBorders>
            <w:vAlign w:val="bottom"/>
          </w:tcPr>
          <w:p w:rsidR="000B0E4C" w:rsidRPr="00DC266C" w:rsidRDefault="000B0E4C" w:rsidP="000B0E4C">
            <w:pPr>
              <w:spacing w:before="120"/>
              <w:jc w:val="right"/>
              <w:rPr>
                <w:rFonts w:cs="Times New Roman"/>
                <w:color w:val="000000"/>
                <w:sz w:val="24"/>
                <w:szCs w:val="24"/>
                <w:highlight w:val="yellow"/>
              </w:rPr>
            </w:pPr>
          </w:p>
        </w:tc>
        <w:tc>
          <w:tcPr>
            <w:tcW w:w="1847" w:type="dxa"/>
            <w:tcBorders>
              <w:left w:val="nil"/>
              <w:right w:val="nil"/>
            </w:tcBorders>
            <w:shd w:val="clear" w:color="auto" w:fill="auto"/>
            <w:vAlign w:val="bottom"/>
          </w:tcPr>
          <w:p w:rsidR="000B0E4C" w:rsidRPr="00DC266C" w:rsidRDefault="000B0E4C" w:rsidP="000B0E4C">
            <w:pPr>
              <w:spacing w:before="120"/>
              <w:jc w:val="right"/>
              <w:rPr>
                <w:rFonts w:cs="Times New Roman"/>
                <w:color w:val="000000"/>
                <w:sz w:val="24"/>
                <w:szCs w:val="24"/>
                <w:highlight w:val="yellow"/>
              </w:rPr>
            </w:pPr>
          </w:p>
        </w:tc>
        <w:tc>
          <w:tcPr>
            <w:tcW w:w="1130" w:type="dxa"/>
            <w:tcBorders>
              <w:left w:val="nil"/>
              <w:right w:val="nil"/>
            </w:tcBorders>
            <w:shd w:val="clear" w:color="auto" w:fill="auto"/>
            <w:vAlign w:val="bottom"/>
          </w:tcPr>
          <w:p w:rsidR="000B0E4C" w:rsidRPr="00DC266C" w:rsidRDefault="000B0E4C" w:rsidP="000B0E4C">
            <w:pPr>
              <w:spacing w:before="120"/>
              <w:jc w:val="right"/>
              <w:rPr>
                <w:rFonts w:cs="Times New Roman"/>
                <w:color w:val="000000"/>
                <w:sz w:val="24"/>
                <w:szCs w:val="24"/>
                <w:highlight w:val="yellow"/>
              </w:rPr>
            </w:pPr>
          </w:p>
        </w:tc>
      </w:tr>
      <w:tr w:rsidR="000B0E4C" w:rsidRPr="00DC266C" w:rsidTr="006D2A2F">
        <w:trPr>
          <w:trHeight w:val="255"/>
        </w:trPr>
        <w:tc>
          <w:tcPr>
            <w:tcW w:w="3120" w:type="dxa"/>
            <w:tcBorders>
              <w:top w:val="nil"/>
              <w:left w:val="nil"/>
              <w:right w:val="nil"/>
            </w:tcBorders>
            <w:shd w:val="clear" w:color="auto" w:fill="auto"/>
            <w:vAlign w:val="bottom"/>
          </w:tcPr>
          <w:p w:rsidR="000B0E4C" w:rsidRPr="00DC266C" w:rsidRDefault="000B0E4C" w:rsidP="000B0E4C">
            <w:pPr>
              <w:ind w:left="-108"/>
              <w:rPr>
                <w:rFonts w:cs="Times New Roman"/>
                <w:spacing w:val="-2"/>
                <w:sz w:val="24"/>
                <w:szCs w:val="24"/>
              </w:rPr>
            </w:pPr>
            <w:r w:rsidRPr="00DC266C">
              <w:rPr>
                <w:rFonts w:cs="Times New Roman"/>
                <w:spacing w:val="-2"/>
                <w:sz w:val="24"/>
                <w:szCs w:val="24"/>
              </w:rPr>
              <w:t>ООО «Искож-Инвест»</w:t>
            </w:r>
          </w:p>
        </w:tc>
        <w:tc>
          <w:tcPr>
            <w:tcW w:w="1029" w:type="dxa"/>
            <w:tcBorders>
              <w:top w:val="nil"/>
              <w:left w:val="nil"/>
              <w:right w:val="nil"/>
            </w:tcBorders>
            <w:vAlign w:val="bottom"/>
          </w:tcPr>
          <w:p w:rsidR="000B0E4C" w:rsidRPr="00DC266C" w:rsidRDefault="000B0E4C" w:rsidP="000B0E4C">
            <w:pPr>
              <w:ind w:left="-113"/>
              <w:jc w:val="right"/>
              <w:rPr>
                <w:rFonts w:cs="Times New Roman"/>
                <w:sz w:val="24"/>
                <w:szCs w:val="24"/>
              </w:rPr>
            </w:pPr>
            <w:r w:rsidRPr="00DC266C">
              <w:rPr>
                <w:rFonts w:cs="Times New Roman"/>
                <w:sz w:val="24"/>
                <w:szCs w:val="24"/>
              </w:rPr>
              <w:t>RUR</w:t>
            </w:r>
          </w:p>
        </w:tc>
        <w:tc>
          <w:tcPr>
            <w:tcW w:w="1182" w:type="dxa"/>
            <w:tcBorders>
              <w:top w:val="nil"/>
              <w:left w:val="nil"/>
              <w:right w:val="nil"/>
            </w:tcBorders>
            <w:shd w:val="clear" w:color="auto" w:fill="auto"/>
            <w:vAlign w:val="bottom"/>
          </w:tcPr>
          <w:p w:rsidR="000B0E4C" w:rsidRPr="00DC266C" w:rsidRDefault="000B0E4C" w:rsidP="000B0E4C">
            <w:pPr>
              <w:ind w:left="-113"/>
              <w:jc w:val="right"/>
              <w:rPr>
                <w:rFonts w:cs="Times New Roman"/>
                <w:sz w:val="24"/>
                <w:szCs w:val="24"/>
              </w:rPr>
            </w:pPr>
            <w:r w:rsidRPr="00DC266C">
              <w:rPr>
                <w:rFonts w:cs="Times New Roman"/>
                <w:sz w:val="24"/>
                <w:szCs w:val="24"/>
              </w:rPr>
              <w:t>0-4,5</w:t>
            </w:r>
          </w:p>
        </w:tc>
        <w:tc>
          <w:tcPr>
            <w:tcW w:w="1757" w:type="dxa"/>
            <w:tcBorders>
              <w:top w:val="nil"/>
              <w:left w:val="nil"/>
              <w:right w:val="nil"/>
            </w:tcBorders>
            <w:vAlign w:val="bottom"/>
          </w:tcPr>
          <w:p w:rsidR="000B0E4C" w:rsidRPr="00DC266C" w:rsidRDefault="000B0E4C" w:rsidP="000B0E4C">
            <w:pPr>
              <w:jc w:val="right"/>
              <w:rPr>
                <w:rFonts w:cs="Times New Roman"/>
                <w:color w:val="000000"/>
                <w:sz w:val="24"/>
                <w:szCs w:val="24"/>
                <w:lang w:val="en-US"/>
              </w:rPr>
            </w:pPr>
            <w:r w:rsidRPr="00DC266C">
              <w:rPr>
                <w:rFonts w:cs="Times New Roman"/>
                <w:color w:val="000000"/>
                <w:sz w:val="24"/>
                <w:szCs w:val="24"/>
                <w:lang w:val="en-US"/>
              </w:rPr>
              <w:t>455</w:t>
            </w:r>
          </w:p>
        </w:tc>
        <w:tc>
          <w:tcPr>
            <w:tcW w:w="1847" w:type="dxa"/>
            <w:tcBorders>
              <w:top w:val="nil"/>
              <w:left w:val="nil"/>
              <w:right w:val="nil"/>
            </w:tcBorders>
            <w:shd w:val="clear" w:color="auto" w:fill="auto"/>
            <w:vAlign w:val="bottom"/>
          </w:tcPr>
          <w:p w:rsidR="000B0E4C" w:rsidRPr="00DC266C" w:rsidRDefault="000B0E4C" w:rsidP="000B0E4C">
            <w:pPr>
              <w:jc w:val="right"/>
              <w:rPr>
                <w:rFonts w:cs="Times New Roman"/>
                <w:color w:val="000000"/>
                <w:sz w:val="24"/>
                <w:szCs w:val="24"/>
                <w:lang w:val="en-US"/>
              </w:rPr>
            </w:pPr>
            <w:r w:rsidRPr="00DC266C">
              <w:rPr>
                <w:rFonts w:cs="Times New Roman"/>
                <w:color w:val="000000"/>
                <w:sz w:val="24"/>
                <w:szCs w:val="24"/>
              </w:rPr>
              <w:t>280</w:t>
            </w:r>
          </w:p>
        </w:tc>
        <w:tc>
          <w:tcPr>
            <w:tcW w:w="1130" w:type="dxa"/>
            <w:tcBorders>
              <w:top w:val="nil"/>
              <w:left w:val="nil"/>
              <w:right w:val="nil"/>
            </w:tcBorders>
            <w:shd w:val="clear" w:color="auto" w:fill="auto"/>
            <w:vAlign w:val="bottom"/>
          </w:tcPr>
          <w:p w:rsidR="000B0E4C" w:rsidRPr="00DC266C" w:rsidRDefault="000B0E4C" w:rsidP="000B0E4C">
            <w:pPr>
              <w:jc w:val="right"/>
              <w:rPr>
                <w:rFonts w:cs="Times New Roman"/>
                <w:color w:val="000000"/>
                <w:sz w:val="24"/>
                <w:szCs w:val="24"/>
                <w:lang w:val="en-US"/>
              </w:rPr>
            </w:pPr>
          </w:p>
        </w:tc>
      </w:tr>
      <w:tr w:rsidR="000B0E4C" w:rsidRPr="00DC266C" w:rsidTr="006D2A2F">
        <w:trPr>
          <w:trHeight w:val="255"/>
        </w:trPr>
        <w:tc>
          <w:tcPr>
            <w:tcW w:w="3120" w:type="dxa"/>
            <w:tcBorders>
              <w:top w:val="nil"/>
              <w:left w:val="nil"/>
              <w:right w:val="nil"/>
            </w:tcBorders>
            <w:shd w:val="clear" w:color="auto" w:fill="auto"/>
            <w:vAlign w:val="bottom"/>
          </w:tcPr>
          <w:p w:rsidR="000B0E4C" w:rsidRPr="00DC266C" w:rsidRDefault="000B0E4C" w:rsidP="000B0E4C">
            <w:pPr>
              <w:ind w:left="-113"/>
              <w:rPr>
                <w:rFonts w:cs="Times New Roman"/>
                <w:spacing w:val="-2"/>
                <w:sz w:val="24"/>
                <w:szCs w:val="24"/>
              </w:rPr>
            </w:pPr>
            <w:r w:rsidRPr="00DC266C">
              <w:rPr>
                <w:rFonts w:cs="Times New Roman"/>
                <w:spacing w:val="-2"/>
                <w:sz w:val="24"/>
                <w:szCs w:val="24"/>
              </w:rPr>
              <w:t>ООО "Компания</w:t>
            </w:r>
            <w:r w:rsidRPr="00DC266C">
              <w:rPr>
                <w:rFonts w:cs="Times New Roman"/>
                <w:spacing w:val="-2"/>
                <w:sz w:val="24"/>
                <w:szCs w:val="24"/>
                <w:lang w:val="en-US"/>
              </w:rPr>
              <w:t xml:space="preserve"> </w:t>
            </w:r>
            <w:r w:rsidRPr="00DC266C">
              <w:rPr>
                <w:rFonts w:cs="Times New Roman"/>
                <w:spacing w:val="-2"/>
                <w:sz w:val="24"/>
                <w:szCs w:val="24"/>
              </w:rPr>
              <w:t>"РИА"</w:t>
            </w:r>
          </w:p>
        </w:tc>
        <w:tc>
          <w:tcPr>
            <w:tcW w:w="1029" w:type="dxa"/>
            <w:tcBorders>
              <w:top w:val="nil"/>
              <w:left w:val="nil"/>
              <w:right w:val="nil"/>
            </w:tcBorders>
            <w:vAlign w:val="bottom"/>
          </w:tcPr>
          <w:p w:rsidR="000B0E4C" w:rsidRPr="00DC266C" w:rsidRDefault="000B0E4C" w:rsidP="000B0E4C">
            <w:pPr>
              <w:ind w:left="-113"/>
              <w:jc w:val="right"/>
              <w:rPr>
                <w:rFonts w:cs="Times New Roman"/>
                <w:sz w:val="24"/>
                <w:szCs w:val="24"/>
              </w:rPr>
            </w:pPr>
            <w:r w:rsidRPr="00DC266C">
              <w:rPr>
                <w:rFonts w:cs="Times New Roman"/>
                <w:sz w:val="24"/>
                <w:szCs w:val="24"/>
              </w:rPr>
              <w:t>RUR</w:t>
            </w:r>
          </w:p>
        </w:tc>
        <w:tc>
          <w:tcPr>
            <w:tcW w:w="1182" w:type="dxa"/>
            <w:tcBorders>
              <w:top w:val="nil"/>
              <w:left w:val="nil"/>
              <w:right w:val="nil"/>
            </w:tcBorders>
            <w:shd w:val="clear" w:color="auto" w:fill="auto"/>
            <w:vAlign w:val="bottom"/>
          </w:tcPr>
          <w:p w:rsidR="000B0E4C" w:rsidRPr="00DC266C" w:rsidRDefault="000B0E4C" w:rsidP="000B0E4C">
            <w:pPr>
              <w:ind w:left="-113"/>
              <w:jc w:val="right"/>
              <w:rPr>
                <w:rFonts w:cs="Times New Roman"/>
                <w:sz w:val="24"/>
                <w:szCs w:val="24"/>
                <w:lang w:val="en-US"/>
              </w:rPr>
            </w:pPr>
            <w:r w:rsidRPr="00DC266C">
              <w:rPr>
                <w:rFonts w:cs="Times New Roman"/>
                <w:sz w:val="24"/>
                <w:szCs w:val="24"/>
              </w:rPr>
              <w:t>4,5-</w:t>
            </w:r>
            <w:r w:rsidRPr="00DC266C">
              <w:rPr>
                <w:rFonts w:cs="Times New Roman"/>
                <w:sz w:val="24"/>
                <w:szCs w:val="24"/>
                <w:lang w:val="en-US"/>
              </w:rPr>
              <w:t>6</w:t>
            </w:r>
          </w:p>
        </w:tc>
        <w:tc>
          <w:tcPr>
            <w:tcW w:w="1757" w:type="dxa"/>
            <w:tcBorders>
              <w:top w:val="nil"/>
              <w:left w:val="nil"/>
              <w:right w:val="nil"/>
            </w:tcBorders>
            <w:vAlign w:val="bottom"/>
          </w:tcPr>
          <w:p w:rsidR="000B0E4C" w:rsidRPr="00DC266C" w:rsidRDefault="000B0E4C" w:rsidP="000B0E4C">
            <w:pPr>
              <w:jc w:val="right"/>
              <w:rPr>
                <w:rFonts w:cs="Times New Roman"/>
                <w:color w:val="000000"/>
                <w:sz w:val="24"/>
                <w:szCs w:val="24"/>
                <w:lang w:val="en-US"/>
              </w:rPr>
            </w:pPr>
            <w:r w:rsidRPr="00DC266C">
              <w:rPr>
                <w:rFonts w:cs="Times New Roman"/>
                <w:color w:val="000000"/>
                <w:sz w:val="24"/>
                <w:szCs w:val="24"/>
                <w:lang w:val="en-US"/>
              </w:rPr>
              <w:t>1 455</w:t>
            </w:r>
          </w:p>
        </w:tc>
        <w:tc>
          <w:tcPr>
            <w:tcW w:w="1847" w:type="dxa"/>
            <w:tcBorders>
              <w:top w:val="nil"/>
              <w:left w:val="nil"/>
              <w:right w:val="nil"/>
            </w:tcBorders>
            <w:shd w:val="clear" w:color="auto" w:fill="auto"/>
            <w:vAlign w:val="bottom"/>
          </w:tcPr>
          <w:p w:rsidR="000B0E4C" w:rsidRPr="00DC266C" w:rsidRDefault="000B0E4C" w:rsidP="000B0E4C">
            <w:pPr>
              <w:jc w:val="right"/>
              <w:rPr>
                <w:rFonts w:cs="Times New Roman"/>
                <w:color w:val="000000"/>
                <w:sz w:val="24"/>
                <w:szCs w:val="24"/>
              </w:rPr>
            </w:pPr>
            <w:r w:rsidRPr="00DC266C">
              <w:rPr>
                <w:rFonts w:cs="Times New Roman"/>
                <w:color w:val="000000"/>
                <w:sz w:val="24"/>
                <w:szCs w:val="24"/>
              </w:rPr>
              <w:t>170</w:t>
            </w:r>
          </w:p>
        </w:tc>
        <w:tc>
          <w:tcPr>
            <w:tcW w:w="1130" w:type="dxa"/>
            <w:tcBorders>
              <w:top w:val="nil"/>
              <w:left w:val="nil"/>
              <w:right w:val="nil"/>
            </w:tcBorders>
            <w:shd w:val="clear" w:color="auto" w:fill="auto"/>
            <w:vAlign w:val="bottom"/>
          </w:tcPr>
          <w:p w:rsidR="000B0E4C" w:rsidRPr="00DC266C" w:rsidRDefault="000B0E4C" w:rsidP="000B0E4C">
            <w:pPr>
              <w:jc w:val="right"/>
              <w:rPr>
                <w:rFonts w:cs="Times New Roman"/>
                <w:color w:val="000000"/>
                <w:sz w:val="24"/>
                <w:szCs w:val="24"/>
              </w:rPr>
            </w:pPr>
          </w:p>
        </w:tc>
      </w:tr>
      <w:tr w:rsidR="000B0E4C" w:rsidRPr="00DC266C" w:rsidTr="006D2A2F">
        <w:trPr>
          <w:trHeight w:val="270"/>
        </w:trPr>
        <w:tc>
          <w:tcPr>
            <w:tcW w:w="3120" w:type="dxa"/>
            <w:tcBorders>
              <w:top w:val="single" w:sz="4" w:space="0" w:color="auto"/>
              <w:left w:val="nil"/>
              <w:bottom w:val="single" w:sz="4" w:space="0" w:color="auto"/>
              <w:right w:val="nil"/>
            </w:tcBorders>
            <w:shd w:val="clear" w:color="auto" w:fill="auto"/>
            <w:noWrap/>
            <w:vAlign w:val="bottom"/>
          </w:tcPr>
          <w:p w:rsidR="000B0E4C" w:rsidRPr="00DC266C" w:rsidRDefault="000B0E4C" w:rsidP="000B0E4C">
            <w:pPr>
              <w:ind w:left="-113"/>
              <w:rPr>
                <w:rFonts w:cs="Times New Roman"/>
                <w:b/>
                <w:bCs/>
                <w:sz w:val="24"/>
                <w:szCs w:val="24"/>
              </w:rPr>
            </w:pPr>
            <w:r w:rsidRPr="00DC266C">
              <w:rPr>
                <w:rFonts w:cs="Times New Roman"/>
                <w:b/>
                <w:bCs/>
                <w:sz w:val="24"/>
                <w:szCs w:val="24"/>
              </w:rPr>
              <w:t xml:space="preserve">Итого </w:t>
            </w:r>
            <w:r w:rsidRPr="00DC266C">
              <w:rPr>
                <w:rFonts w:cs="Times New Roman"/>
                <w:b/>
                <w:sz w:val="24"/>
                <w:szCs w:val="24"/>
              </w:rPr>
              <w:t xml:space="preserve">долгосрочные кредиты </w:t>
            </w:r>
          </w:p>
        </w:tc>
        <w:tc>
          <w:tcPr>
            <w:tcW w:w="1029" w:type="dxa"/>
            <w:tcBorders>
              <w:top w:val="single" w:sz="4" w:space="0" w:color="auto"/>
              <w:left w:val="nil"/>
              <w:bottom w:val="single" w:sz="4" w:space="0" w:color="auto"/>
              <w:right w:val="nil"/>
            </w:tcBorders>
          </w:tcPr>
          <w:p w:rsidR="000B0E4C" w:rsidRPr="00DC266C" w:rsidRDefault="000B0E4C" w:rsidP="000B0E4C">
            <w:pPr>
              <w:ind w:left="-113"/>
              <w:rPr>
                <w:rFonts w:cs="Times New Roman"/>
                <w:b/>
                <w:bCs/>
                <w:sz w:val="24"/>
                <w:szCs w:val="24"/>
              </w:rPr>
            </w:pPr>
          </w:p>
        </w:tc>
        <w:tc>
          <w:tcPr>
            <w:tcW w:w="1182" w:type="dxa"/>
            <w:tcBorders>
              <w:top w:val="single" w:sz="4" w:space="0" w:color="auto"/>
              <w:left w:val="nil"/>
              <w:bottom w:val="single" w:sz="4" w:space="0" w:color="auto"/>
              <w:right w:val="nil"/>
            </w:tcBorders>
            <w:shd w:val="clear" w:color="auto" w:fill="auto"/>
          </w:tcPr>
          <w:p w:rsidR="000B0E4C" w:rsidRPr="00DC266C" w:rsidRDefault="000B0E4C" w:rsidP="000B0E4C">
            <w:pPr>
              <w:ind w:left="-113"/>
              <w:rPr>
                <w:rFonts w:cs="Times New Roman"/>
                <w:b/>
                <w:bCs/>
                <w:sz w:val="24"/>
                <w:szCs w:val="24"/>
                <w:highlight w:val="yellow"/>
              </w:rPr>
            </w:pPr>
          </w:p>
        </w:tc>
        <w:tc>
          <w:tcPr>
            <w:tcW w:w="1757" w:type="dxa"/>
            <w:tcBorders>
              <w:top w:val="single" w:sz="4" w:space="0" w:color="auto"/>
              <w:left w:val="nil"/>
              <w:bottom w:val="single" w:sz="4" w:space="0" w:color="auto"/>
              <w:right w:val="nil"/>
            </w:tcBorders>
            <w:vAlign w:val="bottom"/>
          </w:tcPr>
          <w:p w:rsidR="000B0E4C" w:rsidRPr="00DC266C" w:rsidRDefault="000B0E4C" w:rsidP="000B0E4C">
            <w:pPr>
              <w:jc w:val="right"/>
              <w:rPr>
                <w:rFonts w:cs="Times New Roman"/>
                <w:b/>
                <w:bCs/>
                <w:color w:val="000000"/>
                <w:sz w:val="24"/>
                <w:szCs w:val="24"/>
                <w:lang w:val="en-US"/>
              </w:rPr>
            </w:pPr>
            <w:r w:rsidRPr="00DC266C">
              <w:rPr>
                <w:rFonts w:cs="Times New Roman"/>
                <w:b/>
                <w:bCs/>
                <w:color w:val="000000"/>
                <w:sz w:val="24"/>
                <w:szCs w:val="24"/>
                <w:lang w:val="en-US"/>
              </w:rPr>
              <w:t>2 711</w:t>
            </w:r>
          </w:p>
        </w:tc>
        <w:tc>
          <w:tcPr>
            <w:tcW w:w="1847" w:type="dxa"/>
            <w:tcBorders>
              <w:top w:val="single" w:sz="4" w:space="0" w:color="auto"/>
              <w:left w:val="nil"/>
              <w:bottom w:val="single" w:sz="4" w:space="0" w:color="auto"/>
              <w:right w:val="nil"/>
            </w:tcBorders>
            <w:shd w:val="clear" w:color="auto" w:fill="auto"/>
            <w:vAlign w:val="bottom"/>
          </w:tcPr>
          <w:p w:rsidR="000B0E4C" w:rsidRPr="00DC266C" w:rsidRDefault="000B0E4C" w:rsidP="000B0E4C">
            <w:pPr>
              <w:jc w:val="right"/>
              <w:rPr>
                <w:rFonts w:cs="Times New Roman"/>
                <w:b/>
                <w:bCs/>
                <w:color w:val="000000"/>
                <w:sz w:val="24"/>
                <w:szCs w:val="24"/>
                <w:lang w:val="en-US"/>
              </w:rPr>
            </w:pPr>
            <w:r w:rsidRPr="00DC266C">
              <w:rPr>
                <w:rFonts w:cs="Times New Roman"/>
                <w:b/>
                <w:bCs/>
                <w:color w:val="000000"/>
                <w:sz w:val="24"/>
                <w:szCs w:val="24"/>
              </w:rPr>
              <w:t>1 251</w:t>
            </w:r>
          </w:p>
        </w:tc>
        <w:tc>
          <w:tcPr>
            <w:tcW w:w="1130" w:type="dxa"/>
            <w:tcBorders>
              <w:top w:val="single" w:sz="4" w:space="0" w:color="auto"/>
              <w:left w:val="nil"/>
              <w:bottom w:val="single" w:sz="4" w:space="0" w:color="auto"/>
              <w:right w:val="nil"/>
            </w:tcBorders>
            <w:shd w:val="clear" w:color="auto" w:fill="auto"/>
            <w:vAlign w:val="bottom"/>
          </w:tcPr>
          <w:p w:rsidR="000B0E4C" w:rsidRPr="00DC266C" w:rsidRDefault="000B0E4C" w:rsidP="000B0E4C">
            <w:pPr>
              <w:jc w:val="right"/>
              <w:rPr>
                <w:rFonts w:cs="Times New Roman"/>
                <w:b/>
                <w:bCs/>
                <w:color w:val="000000"/>
                <w:sz w:val="24"/>
                <w:szCs w:val="24"/>
                <w:lang w:val="en-US"/>
              </w:rPr>
            </w:pPr>
          </w:p>
        </w:tc>
      </w:tr>
      <w:tr w:rsidR="006D2A2F" w:rsidRPr="00DC266C" w:rsidTr="003602B9">
        <w:trPr>
          <w:trHeight w:val="497"/>
        </w:trPr>
        <w:tc>
          <w:tcPr>
            <w:tcW w:w="5331" w:type="dxa"/>
            <w:gridSpan w:val="3"/>
            <w:tcBorders>
              <w:top w:val="single" w:sz="4" w:space="0" w:color="auto"/>
              <w:left w:val="nil"/>
              <w:right w:val="nil"/>
            </w:tcBorders>
            <w:shd w:val="clear" w:color="auto" w:fill="auto"/>
            <w:vAlign w:val="bottom"/>
          </w:tcPr>
          <w:p w:rsidR="006D2A2F" w:rsidRPr="00DC266C" w:rsidRDefault="006D2A2F" w:rsidP="000B0E4C">
            <w:pPr>
              <w:spacing w:before="120"/>
              <w:ind w:left="-113"/>
              <w:jc w:val="right"/>
              <w:rPr>
                <w:rFonts w:cs="Times New Roman"/>
                <w:sz w:val="24"/>
                <w:szCs w:val="24"/>
                <w:highlight w:val="yellow"/>
              </w:rPr>
            </w:pPr>
            <w:r w:rsidRPr="00DC266C">
              <w:rPr>
                <w:rFonts w:cs="Times New Roman"/>
                <w:b/>
                <w:sz w:val="24"/>
                <w:szCs w:val="24"/>
              </w:rPr>
              <w:t>Краткосрочные кредиты и займы</w:t>
            </w:r>
          </w:p>
        </w:tc>
        <w:tc>
          <w:tcPr>
            <w:tcW w:w="1757" w:type="dxa"/>
            <w:tcBorders>
              <w:top w:val="single" w:sz="4" w:space="0" w:color="auto"/>
              <w:left w:val="nil"/>
              <w:right w:val="nil"/>
            </w:tcBorders>
            <w:vAlign w:val="bottom"/>
          </w:tcPr>
          <w:p w:rsidR="006D2A2F" w:rsidRPr="00DC266C" w:rsidRDefault="006D2A2F" w:rsidP="000B0E4C">
            <w:pPr>
              <w:spacing w:before="120"/>
              <w:jc w:val="right"/>
              <w:rPr>
                <w:rFonts w:cs="Times New Roman"/>
                <w:color w:val="000000"/>
                <w:sz w:val="24"/>
                <w:szCs w:val="24"/>
                <w:highlight w:val="yellow"/>
              </w:rPr>
            </w:pPr>
          </w:p>
        </w:tc>
        <w:tc>
          <w:tcPr>
            <w:tcW w:w="1847" w:type="dxa"/>
            <w:tcBorders>
              <w:top w:val="single" w:sz="4" w:space="0" w:color="auto"/>
              <w:left w:val="nil"/>
              <w:right w:val="nil"/>
            </w:tcBorders>
            <w:shd w:val="clear" w:color="auto" w:fill="auto"/>
            <w:vAlign w:val="bottom"/>
          </w:tcPr>
          <w:p w:rsidR="006D2A2F" w:rsidRPr="00DC266C" w:rsidRDefault="006D2A2F" w:rsidP="000B0E4C">
            <w:pPr>
              <w:spacing w:before="120"/>
              <w:jc w:val="right"/>
              <w:rPr>
                <w:rFonts w:cs="Times New Roman"/>
                <w:color w:val="000000"/>
                <w:sz w:val="24"/>
                <w:szCs w:val="24"/>
                <w:highlight w:val="yellow"/>
              </w:rPr>
            </w:pPr>
          </w:p>
        </w:tc>
        <w:tc>
          <w:tcPr>
            <w:tcW w:w="1130" w:type="dxa"/>
            <w:tcBorders>
              <w:top w:val="single" w:sz="4" w:space="0" w:color="auto"/>
              <w:left w:val="nil"/>
              <w:right w:val="nil"/>
            </w:tcBorders>
            <w:shd w:val="clear" w:color="auto" w:fill="auto"/>
            <w:vAlign w:val="bottom"/>
          </w:tcPr>
          <w:p w:rsidR="006D2A2F" w:rsidRPr="00DC266C" w:rsidRDefault="006D2A2F" w:rsidP="000B0E4C">
            <w:pPr>
              <w:spacing w:before="120"/>
              <w:jc w:val="right"/>
              <w:rPr>
                <w:rFonts w:cs="Times New Roman"/>
                <w:color w:val="000000"/>
                <w:sz w:val="24"/>
                <w:szCs w:val="24"/>
              </w:rPr>
            </w:pPr>
          </w:p>
        </w:tc>
      </w:tr>
      <w:tr w:rsidR="000B0E4C" w:rsidRPr="00DC266C" w:rsidTr="006D2A2F">
        <w:trPr>
          <w:trHeight w:val="255"/>
        </w:trPr>
        <w:tc>
          <w:tcPr>
            <w:tcW w:w="3120" w:type="dxa"/>
            <w:tcBorders>
              <w:left w:val="nil"/>
              <w:right w:val="nil"/>
            </w:tcBorders>
            <w:shd w:val="clear" w:color="auto" w:fill="auto"/>
            <w:vAlign w:val="bottom"/>
          </w:tcPr>
          <w:p w:rsidR="000B0E4C" w:rsidRPr="00DC266C" w:rsidRDefault="000B0E4C" w:rsidP="000B0E4C">
            <w:pPr>
              <w:spacing w:before="120"/>
              <w:ind w:left="-113"/>
              <w:rPr>
                <w:rFonts w:cs="Times New Roman"/>
                <w:sz w:val="24"/>
                <w:szCs w:val="24"/>
              </w:rPr>
            </w:pPr>
            <w:r w:rsidRPr="00DC266C">
              <w:rPr>
                <w:rFonts w:cs="Times New Roman"/>
                <w:b/>
                <w:sz w:val="24"/>
                <w:szCs w:val="24"/>
              </w:rPr>
              <w:t>Кредиты, не обеспеченные залогом</w:t>
            </w:r>
          </w:p>
        </w:tc>
        <w:tc>
          <w:tcPr>
            <w:tcW w:w="1029" w:type="dxa"/>
            <w:tcBorders>
              <w:left w:val="nil"/>
              <w:right w:val="nil"/>
            </w:tcBorders>
            <w:vAlign w:val="bottom"/>
          </w:tcPr>
          <w:p w:rsidR="000B0E4C" w:rsidRPr="00DC266C" w:rsidRDefault="000B0E4C" w:rsidP="000B0E4C">
            <w:pPr>
              <w:spacing w:before="120"/>
              <w:ind w:left="-113"/>
              <w:jc w:val="right"/>
              <w:rPr>
                <w:rFonts w:cs="Times New Roman"/>
                <w:sz w:val="24"/>
                <w:szCs w:val="24"/>
              </w:rPr>
            </w:pPr>
          </w:p>
        </w:tc>
        <w:tc>
          <w:tcPr>
            <w:tcW w:w="1182" w:type="dxa"/>
            <w:tcBorders>
              <w:left w:val="nil"/>
              <w:right w:val="nil"/>
            </w:tcBorders>
            <w:shd w:val="clear" w:color="auto" w:fill="auto"/>
            <w:vAlign w:val="bottom"/>
          </w:tcPr>
          <w:p w:rsidR="000B0E4C" w:rsidRPr="00DC266C" w:rsidRDefault="000B0E4C" w:rsidP="000B0E4C">
            <w:pPr>
              <w:spacing w:before="120"/>
              <w:ind w:left="-113"/>
              <w:jc w:val="right"/>
              <w:rPr>
                <w:rFonts w:cs="Times New Roman"/>
                <w:sz w:val="24"/>
                <w:szCs w:val="24"/>
                <w:highlight w:val="yellow"/>
              </w:rPr>
            </w:pPr>
          </w:p>
        </w:tc>
        <w:tc>
          <w:tcPr>
            <w:tcW w:w="1757" w:type="dxa"/>
            <w:tcBorders>
              <w:left w:val="nil"/>
              <w:right w:val="nil"/>
            </w:tcBorders>
            <w:vAlign w:val="bottom"/>
          </w:tcPr>
          <w:p w:rsidR="000B0E4C" w:rsidRPr="00DC266C" w:rsidRDefault="000B0E4C" w:rsidP="000B0E4C">
            <w:pPr>
              <w:spacing w:before="120"/>
              <w:jc w:val="right"/>
              <w:rPr>
                <w:rFonts w:cs="Times New Roman"/>
                <w:color w:val="000000"/>
                <w:sz w:val="24"/>
                <w:szCs w:val="24"/>
                <w:highlight w:val="yellow"/>
              </w:rPr>
            </w:pPr>
          </w:p>
        </w:tc>
        <w:tc>
          <w:tcPr>
            <w:tcW w:w="1847" w:type="dxa"/>
            <w:tcBorders>
              <w:top w:val="nil"/>
              <w:left w:val="nil"/>
              <w:right w:val="nil"/>
            </w:tcBorders>
            <w:shd w:val="clear" w:color="auto" w:fill="auto"/>
            <w:vAlign w:val="bottom"/>
          </w:tcPr>
          <w:p w:rsidR="000B0E4C" w:rsidRPr="00DC266C" w:rsidRDefault="000B0E4C" w:rsidP="000B0E4C">
            <w:pPr>
              <w:spacing w:before="120"/>
              <w:jc w:val="right"/>
              <w:rPr>
                <w:rFonts w:cs="Times New Roman"/>
                <w:color w:val="000000"/>
                <w:sz w:val="24"/>
                <w:szCs w:val="24"/>
                <w:highlight w:val="yellow"/>
              </w:rPr>
            </w:pPr>
          </w:p>
        </w:tc>
        <w:tc>
          <w:tcPr>
            <w:tcW w:w="1130" w:type="dxa"/>
            <w:tcBorders>
              <w:top w:val="nil"/>
              <w:left w:val="nil"/>
              <w:right w:val="nil"/>
            </w:tcBorders>
            <w:shd w:val="clear" w:color="auto" w:fill="auto"/>
            <w:vAlign w:val="bottom"/>
          </w:tcPr>
          <w:p w:rsidR="000B0E4C" w:rsidRPr="00DC266C" w:rsidRDefault="000B0E4C" w:rsidP="000B0E4C">
            <w:pPr>
              <w:spacing w:before="120"/>
              <w:jc w:val="right"/>
              <w:rPr>
                <w:rFonts w:cs="Times New Roman"/>
                <w:color w:val="000000"/>
                <w:sz w:val="24"/>
                <w:szCs w:val="24"/>
              </w:rPr>
            </w:pPr>
          </w:p>
        </w:tc>
      </w:tr>
      <w:tr w:rsidR="000B0E4C" w:rsidRPr="00DC266C" w:rsidTr="006D2A2F">
        <w:trPr>
          <w:trHeight w:val="255"/>
        </w:trPr>
        <w:tc>
          <w:tcPr>
            <w:tcW w:w="3120" w:type="dxa"/>
            <w:tcBorders>
              <w:left w:val="nil"/>
              <w:right w:val="nil"/>
            </w:tcBorders>
            <w:shd w:val="clear" w:color="auto" w:fill="auto"/>
            <w:vAlign w:val="bottom"/>
          </w:tcPr>
          <w:p w:rsidR="000B0E4C" w:rsidRPr="00DC266C" w:rsidRDefault="000B0E4C" w:rsidP="000B0E4C">
            <w:pPr>
              <w:ind w:left="-113"/>
              <w:rPr>
                <w:rFonts w:cs="Times New Roman"/>
                <w:spacing w:val="-2"/>
                <w:sz w:val="24"/>
                <w:szCs w:val="24"/>
              </w:rPr>
            </w:pPr>
            <w:r w:rsidRPr="00DC266C">
              <w:rPr>
                <w:rFonts w:cs="Times New Roman"/>
                <w:spacing w:val="-2"/>
                <w:sz w:val="24"/>
                <w:szCs w:val="24"/>
              </w:rPr>
              <w:t>ООО "Компания</w:t>
            </w:r>
            <w:r w:rsidRPr="00DC266C">
              <w:rPr>
                <w:rFonts w:cs="Times New Roman"/>
                <w:spacing w:val="-2"/>
                <w:sz w:val="24"/>
                <w:szCs w:val="24"/>
                <w:lang w:val="en-US"/>
              </w:rPr>
              <w:t xml:space="preserve"> </w:t>
            </w:r>
            <w:r w:rsidRPr="00DC266C">
              <w:rPr>
                <w:rFonts w:cs="Times New Roman"/>
                <w:spacing w:val="-2"/>
                <w:sz w:val="24"/>
                <w:szCs w:val="24"/>
              </w:rPr>
              <w:t>"РИА"</w:t>
            </w:r>
          </w:p>
        </w:tc>
        <w:tc>
          <w:tcPr>
            <w:tcW w:w="1029" w:type="dxa"/>
            <w:tcBorders>
              <w:left w:val="nil"/>
              <w:right w:val="nil"/>
            </w:tcBorders>
            <w:vAlign w:val="bottom"/>
          </w:tcPr>
          <w:p w:rsidR="000B0E4C" w:rsidRPr="00DC266C" w:rsidRDefault="000B0E4C" w:rsidP="000B0E4C">
            <w:pPr>
              <w:ind w:left="-113"/>
              <w:jc w:val="right"/>
              <w:rPr>
                <w:rFonts w:cs="Times New Roman"/>
                <w:sz w:val="24"/>
                <w:szCs w:val="24"/>
              </w:rPr>
            </w:pPr>
            <w:r w:rsidRPr="00DC266C">
              <w:rPr>
                <w:rFonts w:cs="Times New Roman"/>
                <w:sz w:val="24"/>
                <w:szCs w:val="24"/>
              </w:rPr>
              <w:t>RUR</w:t>
            </w:r>
          </w:p>
        </w:tc>
        <w:tc>
          <w:tcPr>
            <w:tcW w:w="1182" w:type="dxa"/>
            <w:tcBorders>
              <w:left w:val="nil"/>
              <w:right w:val="nil"/>
            </w:tcBorders>
            <w:shd w:val="clear" w:color="auto" w:fill="auto"/>
            <w:vAlign w:val="bottom"/>
          </w:tcPr>
          <w:p w:rsidR="000B0E4C" w:rsidRPr="00DC266C" w:rsidRDefault="000B0E4C" w:rsidP="000B0E4C">
            <w:pPr>
              <w:ind w:left="-113"/>
              <w:jc w:val="right"/>
              <w:rPr>
                <w:rFonts w:cs="Times New Roman"/>
                <w:sz w:val="24"/>
                <w:szCs w:val="24"/>
              </w:rPr>
            </w:pPr>
            <w:r w:rsidRPr="00DC266C">
              <w:rPr>
                <w:rFonts w:cs="Times New Roman"/>
                <w:sz w:val="24"/>
                <w:szCs w:val="24"/>
              </w:rPr>
              <w:t>4,5</w:t>
            </w:r>
            <w:r w:rsidRPr="00DC266C">
              <w:rPr>
                <w:rFonts w:cs="Times New Roman"/>
                <w:sz w:val="24"/>
                <w:szCs w:val="24"/>
                <w:lang w:val="en-US"/>
              </w:rPr>
              <w:t>-</w:t>
            </w:r>
            <w:r w:rsidRPr="00DC266C">
              <w:rPr>
                <w:rFonts w:cs="Times New Roman"/>
                <w:sz w:val="24"/>
                <w:szCs w:val="24"/>
              </w:rPr>
              <w:t>7</w:t>
            </w:r>
          </w:p>
        </w:tc>
        <w:tc>
          <w:tcPr>
            <w:tcW w:w="1757" w:type="dxa"/>
            <w:tcBorders>
              <w:left w:val="nil"/>
              <w:right w:val="nil"/>
            </w:tcBorders>
            <w:vAlign w:val="bottom"/>
          </w:tcPr>
          <w:p w:rsidR="000B0E4C" w:rsidRPr="00DC266C" w:rsidRDefault="000B0E4C" w:rsidP="000B0E4C">
            <w:pPr>
              <w:jc w:val="right"/>
              <w:rPr>
                <w:rFonts w:cs="Times New Roman"/>
                <w:color w:val="000000"/>
                <w:sz w:val="24"/>
                <w:szCs w:val="24"/>
                <w:lang w:val="en-US"/>
              </w:rPr>
            </w:pPr>
            <w:r w:rsidRPr="00DC266C">
              <w:rPr>
                <w:rFonts w:cs="Times New Roman"/>
                <w:color w:val="000000"/>
                <w:sz w:val="24"/>
                <w:szCs w:val="24"/>
                <w:lang w:val="en-US"/>
              </w:rPr>
              <w:t>3</w:t>
            </w:r>
          </w:p>
        </w:tc>
        <w:tc>
          <w:tcPr>
            <w:tcW w:w="1847" w:type="dxa"/>
            <w:tcBorders>
              <w:left w:val="nil"/>
              <w:right w:val="nil"/>
            </w:tcBorders>
            <w:shd w:val="clear" w:color="auto" w:fill="auto"/>
            <w:vAlign w:val="bottom"/>
          </w:tcPr>
          <w:p w:rsidR="000B0E4C" w:rsidRPr="00DC266C" w:rsidRDefault="000B0E4C" w:rsidP="000B0E4C">
            <w:pPr>
              <w:jc w:val="right"/>
              <w:rPr>
                <w:rFonts w:cs="Times New Roman"/>
                <w:color w:val="000000"/>
                <w:sz w:val="24"/>
                <w:szCs w:val="24"/>
                <w:lang w:val="en-US"/>
              </w:rPr>
            </w:pPr>
            <w:r w:rsidRPr="00DC266C">
              <w:rPr>
                <w:rFonts w:cs="Times New Roman"/>
                <w:color w:val="000000"/>
                <w:sz w:val="24"/>
                <w:szCs w:val="24"/>
                <w:lang w:val="en-US"/>
              </w:rPr>
              <w:t>1 250</w:t>
            </w:r>
          </w:p>
        </w:tc>
        <w:tc>
          <w:tcPr>
            <w:tcW w:w="1130" w:type="dxa"/>
            <w:tcBorders>
              <w:left w:val="nil"/>
              <w:right w:val="nil"/>
            </w:tcBorders>
            <w:shd w:val="clear" w:color="auto" w:fill="auto"/>
            <w:vAlign w:val="bottom"/>
          </w:tcPr>
          <w:p w:rsidR="000B0E4C" w:rsidRPr="00DC266C" w:rsidRDefault="000B0E4C" w:rsidP="000B0E4C">
            <w:pPr>
              <w:jc w:val="right"/>
              <w:rPr>
                <w:rFonts w:cs="Times New Roman"/>
                <w:color w:val="000000"/>
                <w:sz w:val="24"/>
                <w:szCs w:val="24"/>
              </w:rPr>
            </w:pPr>
          </w:p>
        </w:tc>
      </w:tr>
      <w:tr w:rsidR="000B0E4C" w:rsidRPr="00DC266C" w:rsidTr="006D2A2F">
        <w:trPr>
          <w:trHeight w:val="255"/>
        </w:trPr>
        <w:tc>
          <w:tcPr>
            <w:tcW w:w="3120" w:type="dxa"/>
            <w:tcBorders>
              <w:left w:val="nil"/>
              <w:right w:val="nil"/>
            </w:tcBorders>
            <w:shd w:val="clear" w:color="auto" w:fill="auto"/>
            <w:vAlign w:val="bottom"/>
          </w:tcPr>
          <w:p w:rsidR="000B0E4C" w:rsidRPr="00DC266C" w:rsidRDefault="000B0E4C" w:rsidP="000B0E4C">
            <w:pPr>
              <w:ind w:left="-113"/>
              <w:rPr>
                <w:rFonts w:cs="Times New Roman"/>
                <w:spacing w:val="-2"/>
                <w:sz w:val="24"/>
                <w:szCs w:val="24"/>
              </w:rPr>
            </w:pPr>
            <w:r w:rsidRPr="00DC266C">
              <w:rPr>
                <w:rFonts w:cs="Times New Roman"/>
                <w:spacing w:val="-2"/>
                <w:sz w:val="24"/>
                <w:szCs w:val="24"/>
              </w:rPr>
              <w:t>ООО «Искож-Инвест»</w:t>
            </w:r>
          </w:p>
        </w:tc>
        <w:tc>
          <w:tcPr>
            <w:tcW w:w="1029" w:type="dxa"/>
            <w:tcBorders>
              <w:left w:val="nil"/>
              <w:right w:val="nil"/>
            </w:tcBorders>
            <w:vAlign w:val="bottom"/>
          </w:tcPr>
          <w:p w:rsidR="000B0E4C" w:rsidRPr="00DC266C" w:rsidRDefault="000B0E4C" w:rsidP="000B0E4C">
            <w:pPr>
              <w:ind w:left="-113"/>
              <w:jc w:val="right"/>
              <w:rPr>
                <w:rFonts w:cs="Times New Roman"/>
                <w:sz w:val="24"/>
                <w:szCs w:val="24"/>
              </w:rPr>
            </w:pPr>
            <w:r w:rsidRPr="00DC266C">
              <w:rPr>
                <w:rFonts w:cs="Times New Roman"/>
                <w:sz w:val="24"/>
                <w:szCs w:val="24"/>
              </w:rPr>
              <w:t>RUR</w:t>
            </w:r>
          </w:p>
        </w:tc>
        <w:tc>
          <w:tcPr>
            <w:tcW w:w="1182" w:type="dxa"/>
            <w:tcBorders>
              <w:left w:val="nil"/>
              <w:right w:val="nil"/>
            </w:tcBorders>
            <w:shd w:val="clear" w:color="auto" w:fill="auto"/>
            <w:vAlign w:val="bottom"/>
          </w:tcPr>
          <w:p w:rsidR="000B0E4C" w:rsidRPr="00DC266C" w:rsidRDefault="000B0E4C" w:rsidP="000B0E4C">
            <w:pPr>
              <w:ind w:left="-113"/>
              <w:jc w:val="right"/>
              <w:rPr>
                <w:rFonts w:cs="Times New Roman"/>
                <w:sz w:val="24"/>
                <w:szCs w:val="24"/>
              </w:rPr>
            </w:pPr>
            <w:r w:rsidRPr="00DC266C">
              <w:rPr>
                <w:rFonts w:cs="Times New Roman"/>
                <w:sz w:val="24"/>
                <w:szCs w:val="24"/>
              </w:rPr>
              <w:t>4,5</w:t>
            </w:r>
            <w:r w:rsidRPr="00DC266C">
              <w:rPr>
                <w:rFonts w:cs="Times New Roman"/>
                <w:sz w:val="24"/>
                <w:szCs w:val="24"/>
                <w:lang w:val="en-US"/>
              </w:rPr>
              <w:t>-</w:t>
            </w:r>
            <w:r w:rsidRPr="00DC266C">
              <w:rPr>
                <w:rFonts w:cs="Times New Roman"/>
                <w:sz w:val="24"/>
                <w:szCs w:val="24"/>
              </w:rPr>
              <w:t>7</w:t>
            </w:r>
          </w:p>
        </w:tc>
        <w:tc>
          <w:tcPr>
            <w:tcW w:w="1757" w:type="dxa"/>
            <w:tcBorders>
              <w:left w:val="nil"/>
              <w:right w:val="nil"/>
            </w:tcBorders>
            <w:vAlign w:val="bottom"/>
          </w:tcPr>
          <w:p w:rsidR="000B0E4C" w:rsidRPr="00DC266C" w:rsidRDefault="000B0E4C" w:rsidP="000B0E4C">
            <w:pPr>
              <w:jc w:val="right"/>
              <w:rPr>
                <w:rFonts w:cs="Times New Roman"/>
                <w:color w:val="000000"/>
                <w:sz w:val="24"/>
                <w:szCs w:val="24"/>
                <w:lang w:val="en-US"/>
              </w:rPr>
            </w:pPr>
            <w:r w:rsidRPr="00DC266C">
              <w:rPr>
                <w:rFonts w:cs="Times New Roman"/>
                <w:color w:val="000000"/>
                <w:sz w:val="24"/>
                <w:szCs w:val="24"/>
                <w:lang w:val="en-US"/>
              </w:rPr>
              <w:t>14</w:t>
            </w:r>
          </w:p>
        </w:tc>
        <w:tc>
          <w:tcPr>
            <w:tcW w:w="1847" w:type="dxa"/>
            <w:tcBorders>
              <w:left w:val="nil"/>
              <w:right w:val="nil"/>
            </w:tcBorders>
            <w:shd w:val="clear" w:color="auto" w:fill="auto"/>
            <w:vAlign w:val="bottom"/>
          </w:tcPr>
          <w:p w:rsidR="000B0E4C" w:rsidRPr="00DC266C" w:rsidRDefault="000B0E4C" w:rsidP="000B0E4C">
            <w:pPr>
              <w:jc w:val="right"/>
              <w:rPr>
                <w:rFonts w:cs="Times New Roman"/>
                <w:color w:val="000000"/>
                <w:sz w:val="24"/>
                <w:szCs w:val="24"/>
                <w:lang w:val="en-US"/>
              </w:rPr>
            </w:pPr>
            <w:r w:rsidRPr="00DC266C">
              <w:rPr>
                <w:rFonts w:cs="Times New Roman"/>
                <w:color w:val="000000"/>
                <w:sz w:val="24"/>
                <w:szCs w:val="24"/>
                <w:lang w:val="en-US"/>
              </w:rPr>
              <w:t>196</w:t>
            </w:r>
          </w:p>
        </w:tc>
        <w:tc>
          <w:tcPr>
            <w:tcW w:w="1130" w:type="dxa"/>
            <w:tcBorders>
              <w:left w:val="nil"/>
              <w:right w:val="nil"/>
            </w:tcBorders>
            <w:shd w:val="clear" w:color="auto" w:fill="auto"/>
            <w:vAlign w:val="bottom"/>
          </w:tcPr>
          <w:p w:rsidR="000B0E4C" w:rsidRPr="00DC266C" w:rsidRDefault="000B0E4C" w:rsidP="000B0E4C">
            <w:pPr>
              <w:jc w:val="right"/>
              <w:rPr>
                <w:rFonts w:cs="Times New Roman"/>
                <w:color w:val="000000"/>
                <w:sz w:val="24"/>
                <w:szCs w:val="24"/>
              </w:rPr>
            </w:pPr>
          </w:p>
        </w:tc>
      </w:tr>
      <w:tr w:rsidR="000B0E4C" w:rsidRPr="00DC266C" w:rsidTr="006D2A2F">
        <w:trPr>
          <w:trHeight w:val="255"/>
        </w:trPr>
        <w:tc>
          <w:tcPr>
            <w:tcW w:w="3120" w:type="dxa"/>
            <w:tcBorders>
              <w:left w:val="nil"/>
              <w:bottom w:val="single" w:sz="4" w:space="0" w:color="auto"/>
              <w:right w:val="nil"/>
            </w:tcBorders>
            <w:shd w:val="clear" w:color="auto" w:fill="auto"/>
            <w:vAlign w:val="bottom"/>
          </w:tcPr>
          <w:p w:rsidR="000B0E4C" w:rsidRPr="00DC266C" w:rsidRDefault="000B0E4C" w:rsidP="000B0E4C">
            <w:pPr>
              <w:spacing w:before="120"/>
              <w:ind w:left="-113"/>
              <w:rPr>
                <w:rFonts w:cs="Times New Roman"/>
                <w:b/>
                <w:spacing w:val="-2"/>
                <w:sz w:val="24"/>
                <w:szCs w:val="24"/>
              </w:rPr>
            </w:pPr>
            <w:r w:rsidRPr="00DC266C">
              <w:rPr>
                <w:rFonts w:cs="Times New Roman"/>
                <w:b/>
                <w:sz w:val="24"/>
                <w:szCs w:val="24"/>
              </w:rPr>
              <w:t>Проценты к уплате по кредитам и займам</w:t>
            </w:r>
          </w:p>
        </w:tc>
        <w:tc>
          <w:tcPr>
            <w:tcW w:w="1029" w:type="dxa"/>
            <w:tcBorders>
              <w:left w:val="nil"/>
              <w:bottom w:val="single" w:sz="4" w:space="0" w:color="auto"/>
              <w:right w:val="nil"/>
            </w:tcBorders>
            <w:vAlign w:val="bottom"/>
          </w:tcPr>
          <w:p w:rsidR="000B0E4C" w:rsidRPr="00DC266C" w:rsidRDefault="000B0E4C" w:rsidP="000B0E4C">
            <w:pPr>
              <w:spacing w:before="120"/>
              <w:ind w:left="-113"/>
              <w:jc w:val="right"/>
              <w:rPr>
                <w:rFonts w:cs="Times New Roman"/>
                <w:sz w:val="24"/>
                <w:szCs w:val="24"/>
              </w:rPr>
            </w:pPr>
          </w:p>
        </w:tc>
        <w:tc>
          <w:tcPr>
            <w:tcW w:w="1182" w:type="dxa"/>
            <w:tcBorders>
              <w:left w:val="nil"/>
              <w:bottom w:val="single" w:sz="4" w:space="0" w:color="auto"/>
              <w:right w:val="nil"/>
            </w:tcBorders>
            <w:shd w:val="clear" w:color="auto" w:fill="auto"/>
            <w:vAlign w:val="bottom"/>
          </w:tcPr>
          <w:p w:rsidR="000B0E4C" w:rsidRPr="00DC266C" w:rsidRDefault="000B0E4C" w:rsidP="000B0E4C">
            <w:pPr>
              <w:spacing w:before="120"/>
              <w:ind w:left="-113"/>
              <w:jc w:val="right"/>
              <w:rPr>
                <w:rFonts w:cs="Times New Roman"/>
                <w:sz w:val="24"/>
                <w:szCs w:val="24"/>
                <w:highlight w:val="yellow"/>
              </w:rPr>
            </w:pPr>
          </w:p>
        </w:tc>
        <w:tc>
          <w:tcPr>
            <w:tcW w:w="1757" w:type="dxa"/>
            <w:tcBorders>
              <w:left w:val="nil"/>
              <w:bottom w:val="single" w:sz="4" w:space="0" w:color="auto"/>
              <w:right w:val="nil"/>
            </w:tcBorders>
            <w:vAlign w:val="bottom"/>
          </w:tcPr>
          <w:p w:rsidR="000B0E4C" w:rsidRPr="00DC266C" w:rsidRDefault="000B0E4C" w:rsidP="000B0E4C">
            <w:pPr>
              <w:spacing w:before="120"/>
              <w:jc w:val="right"/>
              <w:rPr>
                <w:rFonts w:cs="Times New Roman"/>
                <w:color w:val="000000"/>
                <w:sz w:val="24"/>
                <w:szCs w:val="24"/>
                <w:highlight w:val="yellow"/>
                <w:lang w:val="en-US"/>
              </w:rPr>
            </w:pPr>
            <w:r w:rsidRPr="00E43D49">
              <w:rPr>
                <w:rFonts w:cs="Times New Roman"/>
                <w:color w:val="000000"/>
                <w:sz w:val="24"/>
                <w:szCs w:val="24"/>
                <w:lang w:val="en-US"/>
              </w:rPr>
              <w:t>122</w:t>
            </w:r>
          </w:p>
        </w:tc>
        <w:tc>
          <w:tcPr>
            <w:tcW w:w="1847" w:type="dxa"/>
            <w:tcBorders>
              <w:left w:val="nil"/>
              <w:bottom w:val="single" w:sz="4" w:space="0" w:color="auto"/>
              <w:right w:val="nil"/>
            </w:tcBorders>
            <w:shd w:val="clear" w:color="auto" w:fill="auto"/>
            <w:vAlign w:val="bottom"/>
          </w:tcPr>
          <w:p w:rsidR="000B0E4C" w:rsidRPr="00DC266C" w:rsidRDefault="000B0E4C" w:rsidP="000B0E4C">
            <w:pPr>
              <w:spacing w:before="120"/>
              <w:jc w:val="right"/>
              <w:rPr>
                <w:rFonts w:cs="Times New Roman"/>
                <w:color w:val="000000"/>
                <w:sz w:val="24"/>
                <w:szCs w:val="24"/>
                <w:highlight w:val="yellow"/>
                <w:lang w:val="en-US"/>
              </w:rPr>
            </w:pPr>
            <w:r w:rsidRPr="00DC266C">
              <w:rPr>
                <w:rFonts w:cs="Times New Roman"/>
                <w:color w:val="000000"/>
                <w:sz w:val="24"/>
                <w:szCs w:val="24"/>
                <w:lang w:val="en-US"/>
              </w:rPr>
              <w:t>78</w:t>
            </w:r>
          </w:p>
        </w:tc>
        <w:tc>
          <w:tcPr>
            <w:tcW w:w="1130" w:type="dxa"/>
            <w:tcBorders>
              <w:left w:val="nil"/>
              <w:bottom w:val="single" w:sz="4" w:space="0" w:color="auto"/>
              <w:right w:val="nil"/>
            </w:tcBorders>
            <w:shd w:val="clear" w:color="auto" w:fill="auto"/>
            <w:vAlign w:val="bottom"/>
          </w:tcPr>
          <w:p w:rsidR="000B0E4C" w:rsidRPr="00DC266C" w:rsidRDefault="000B0E4C" w:rsidP="000B0E4C">
            <w:pPr>
              <w:spacing w:before="120"/>
              <w:jc w:val="right"/>
              <w:rPr>
                <w:rFonts w:cs="Times New Roman"/>
                <w:color w:val="000000"/>
                <w:sz w:val="24"/>
                <w:szCs w:val="24"/>
                <w:highlight w:val="yellow"/>
              </w:rPr>
            </w:pPr>
          </w:p>
        </w:tc>
      </w:tr>
      <w:tr w:rsidR="000B0E4C" w:rsidRPr="00DC266C" w:rsidTr="006D2A2F">
        <w:trPr>
          <w:trHeight w:val="255"/>
        </w:trPr>
        <w:tc>
          <w:tcPr>
            <w:tcW w:w="3120" w:type="dxa"/>
            <w:tcBorders>
              <w:top w:val="single" w:sz="4" w:space="0" w:color="auto"/>
              <w:left w:val="nil"/>
              <w:bottom w:val="single" w:sz="12" w:space="0" w:color="auto"/>
              <w:right w:val="nil"/>
            </w:tcBorders>
            <w:shd w:val="clear" w:color="auto" w:fill="auto"/>
            <w:vAlign w:val="bottom"/>
          </w:tcPr>
          <w:p w:rsidR="000B0E4C" w:rsidRPr="00DC266C" w:rsidRDefault="000B0E4C" w:rsidP="000B0E4C">
            <w:pPr>
              <w:ind w:left="-113"/>
              <w:rPr>
                <w:rFonts w:cs="Times New Roman"/>
                <w:spacing w:val="-2"/>
                <w:sz w:val="24"/>
                <w:szCs w:val="24"/>
              </w:rPr>
            </w:pPr>
            <w:r w:rsidRPr="00DC266C">
              <w:rPr>
                <w:rFonts w:cs="Times New Roman"/>
                <w:b/>
                <w:sz w:val="24"/>
                <w:szCs w:val="24"/>
              </w:rPr>
              <w:t>Итого краткосрочные кредиты и займы</w:t>
            </w:r>
          </w:p>
        </w:tc>
        <w:tc>
          <w:tcPr>
            <w:tcW w:w="1029" w:type="dxa"/>
            <w:tcBorders>
              <w:top w:val="single" w:sz="4" w:space="0" w:color="auto"/>
              <w:left w:val="nil"/>
              <w:bottom w:val="single" w:sz="12" w:space="0" w:color="auto"/>
              <w:right w:val="nil"/>
            </w:tcBorders>
            <w:vAlign w:val="bottom"/>
          </w:tcPr>
          <w:p w:rsidR="000B0E4C" w:rsidRPr="00DC266C" w:rsidRDefault="000B0E4C" w:rsidP="000B0E4C">
            <w:pPr>
              <w:ind w:left="-113"/>
              <w:jc w:val="right"/>
              <w:rPr>
                <w:rFonts w:cs="Times New Roman"/>
                <w:sz w:val="24"/>
                <w:szCs w:val="24"/>
              </w:rPr>
            </w:pPr>
          </w:p>
        </w:tc>
        <w:tc>
          <w:tcPr>
            <w:tcW w:w="1182" w:type="dxa"/>
            <w:tcBorders>
              <w:top w:val="single" w:sz="4" w:space="0" w:color="auto"/>
              <w:left w:val="nil"/>
              <w:bottom w:val="single" w:sz="12" w:space="0" w:color="auto"/>
              <w:right w:val="nil"/>
            </w:tcBorders>
            <w:shd w:val="clear" w:color="auto" w:fill="auto"/>
            <w:vAlign w:val="bottom"/>
          </w:tcPr>
          <w:p w:rsidR="000B0E4C" w:rsidRPr="00DC266C" w:rsidRDefault="000B0E4C" w:rsidP="000B0E4C">
            <w:pPr>
              <w:ind w:left="-113"/>
              <w:jc w:val="right"/>
              <w:rPr>
                <w:rFonts w:cs="Times New Roman"/>
                <w:sz w:val="24"/>
                <w:szCs w:val="24"/>
                <w:highlight w:val="yellow"/>
              </w:rPr>
            </w:pPr>
          </w:p>
        </w:tc>
        <w:tc>
          <w:tcPr>
            <w:tcW w:w="1757" w:type="dxa"/>
            <w:tcBorders>
              <w:top w:val="single" w:sz="4" w:space="0" w:color="auto"/>
              <w:left w:val="nil"/>
              <w:bottom w:val="single" w:sz="12" w:space="0" w:color="auto"/>
              <w:right w:val="nil"/>
            </w:tcBorders>
            <w:vAlign w:val="bottom"/>
          </w:tcPr>
          <w:p w:rsidR="000B0E4C" w:rsidRPr="00DC266C" w:rsidRDefault="000B0E4C" w:rsidP="000B0E4C">
            <w:pPr>
              <w:jc w:val="right"/>
              <w:rPr>
                <w:rFonts w:cs="Times New Roman"/>
                <w:b/>
                <w:color w:val="000000"/>
                <w:sz w:val="24"/>
                <w:szCs w:val="24"/>
                <w:highlight w:val="yellow"/>
                <w:lang w:val="en-US"/>
              </w:rPr>
            </w:pPr>
            <w:r w:rsidRPr="00DC266C">
              <w:rPr>
                <w:rFonts w:cs="Times New Roman"/>
                <w:b/>
                <w:color w:val="000000"/>
                <w:sz w:val="24"/>
                <w:szCs w:val="24"/>
                <w:lang w:val="en-US"/>
              </w:rPr>
              <w:t>139</w:t>
            </w:r>
          </w:p>
        </w:tc>
        <w:tc>
          <w:tcPr>
            <w:tcW w:w="1847" w:type="dxa"/>
            <w:tcBorders>
              <w:top w:val="single" w:sz="4" w:space="0" w:color="auto"/>
              <w:left w:val="nil"/>
              <w:bottom w:val="single" w:sz="12" w:space="0" w:color="auto"/>
              <w:right w:val="nil"/>
            </w:tcBorders>
            <w:shd w:val="clear" w:color="auto" w:fill="auto"/>
            <w:vAlign w:val="bottom"/>
          </w:tcPr>
          <w:p w:rsidR="000B0E4C" w:rsidRPr="00DC266C" w:rsidRDefault="000B0E4C" w:rsidP="000B0E4C">
            <w:pPr>
              <w:jc w:val="right"/>
              <w:rPr>
                <w:rFonts w:cs="Times New Roman"/>
                <w:b/>
                <w:color w:val="000000"/>
                <w:sz w:val="24"/>
                <w:szCs w:val="24"/>
                <w:highlight w:val="yellow"/>
                <w:lang w:val="en-US"/>
              </w:rPr>
            </w:pPr>
            <w:r w:rsidRPr="00DC266C">
              <w:rPr>
                <w:rFonts w:cs="Times New Roman"/>
                <w:b/>
                <w:color w:val="000000"/>
                <w:sz w:val="24"/>
                <w:szCs w:val="24"/>
              </w:rPr>
              <w:t xml:space="preserve">1 </w:t>
            </w:r>
            <w:r w:rsidRPr="00DC266C">
              <w:rPr>
                <w:rFonts w:cs="Times New Roman"/>
                <w:b/>
                <w:color w:val="000000"/>
                <w:sz w:val="24"/>
                <w:szCs w:val="24"/>
                <w:lang w:val="en-US"/>
              </w:rPr>
              <w:t>524</w:t>
            </w:r>
          </w:p>
        </w:tc>
        <w:tc>
          <w:tcPr>
            <w:tcW w:w="1130" w:type="dxa"/>
            <w:tcBorders>
              <w:top w:val="single" w:sz="4" w:space="0" w:color="auto"/>
              <w:left w:val="nil"/>
              <w:bottom w:val="single" w:sz="12" w:space="0" w:color="auto"/>
              <w:right w:val="nil"/>
            </w:tcBorders>
            <w:shd w:val="clear" w:color="auto" w:fill="auto"/>
            <w:vAlign w:val="bottom"/>
          </w:tcPr>
          <w:p w:rsidR="000B0E4C" w:rsidRPr="00DC266C" w:rsidRDefault="000B0E4C" w:rsidP="000B0E4C">
            <w:pPr>
              <w:jc w:val="right"/>
              <w:rPr>
                <w:rFonts w:cs="Times New Roman"/>
                <w:b/>
                <w:color w:val="000000"/>
                <w:sz w:val="24"/>
                <w:szCs w:val="24"/>
                <w:highlight w:val="yellow"/>
              </w:rPr>
            </w:pPr>
          </w:p>
        </w:tc>
      </w:tr>
      <w:tr w:rsidR="000B0E4C" w:rsidRPr="00DC266C" w:rsidTr="006D2A2F">
        <w:trPr>
          <w:trHeight w:val="270"/>
        </w:trPr>
        <w:tc>
          <w:tcPr>
            <w:tcW w:w="3120" w:type="dxa"/>
            <w:tcBorders>
              <w:top w:val="single" w:sz="12" w:space="0" w:color="auto"/>
              <w:left w:val="nil"/>
              <w:bottom w:val="single" w:sz="12" w:space="0" w:color="auto"/>
              <w:right w:val="nil"/>
            </w:tcBorders>
            <w:shd w:val="clear" w:color="auto" w:fill="auto"/>
            <w:noWrap/>
            <w:vAlign w:val="bottom"/>
          </w:tcPr>
          <w:p w:rsidR="000B0E4C" w:rsidRPr="00DC266C" w:rsidRDefault="000B0E4C" w:rsidP="000B0E4C">
            <w:pPr>
              <w:ind w:left="-113"/>
              <w:rPr>
                <w:rFonts w:cs="Times New Roman"/>
                <w:b/>
                <w:bCs/>
                <w:sz w:val="24"/>
                <w:szCs w:val="24"/>
              </w:rPr>
            </w:pPr>
            <w:r w:rsidRPr="00DC266C">
              <w:rPr>
                <w:rFonts w:cs="Times New Roman"/>
                <w:b/>
                <w:bCs/>
                <w:sz w:val="24"/>
                <w:szCs w:val="24"/>
              </w:rPr>
              <w:t>Итого</w:t>
            </w:r>
            <w:r w:rsidRPr="00DC266C">
              <w:rPr>
                <w:rFonts w:cs="Times New Roman"/>
                <w:b/>
                <w:sz w:val="24"/>
                <w:szCs w:val="24"/>
              </w:rPr>
              <w:t xml:space="preserve"> кредиты и займы</w:t>
            </w:r>
          </w:p>
        </w:tc>
        <w:tc>
          <w:tcPr>
            <w:tcW w:w="1029" w:type="dxa"/>
            <w:tcBorders>
              <w:top w:val="single" w:sz="12" w:space="0" w:color="auto"/>
              <w:left w:val="nil"/>
              <w:bottom w:val="single" w:sz="12" w:space="0" w:color="auto"/>
              <w:right w:val="nil"/>
            </w:tcBorders>
          </w:tcPr>
          <w:p w:rsidR="000B0E4C" w:rsidRPr="00DC266C" w:rsidRDefault="000B0E4C" w:rsidP="000B0E4C">
            <w:pPr>
              <w:ind w:left="-113"/>
              <w:rPr>
                <w:rFonts w:cs="Times New Roman"/>
                <w:b/>
                <w:bCs/>
                <w:sz w:val="24"/>
                <w:szCs w:val="24"/>
              </w:rPr>
            </w:pPr>
          </w:p>
        </w:tc>
        <w:tc>
          <w:tcPr>
            <w:tcW w:w="1182" w:type="dxa"/>
            <w:tcBorders>
              <w:top w:val="single" w:sz="12" w:space="0" w:color="auto"/>
              <w:left w:val="nil"/>
              <w:bottom w:val="single" w:sz="12" w:space="0" w:color="auto"/>
              <w:right w:val="nil"/>
            </w:tcBorders>
            <w:shd w:val="clear" w:color="auto" w:fill="auto"/>
            <w:vAlign w:val="bottom"/>
          </w:tcPr>
          <w:p w:rsidR="000B0E4C" w:rsidRPr="00DC266C" w:rsidRDefault="000B0E4C" w:rsidP="000B0E4C">
            <w:pPr>
              <w:ind w:left="-113"/>
              <w:jc w:val="right"/>
              <w:rPr>
                <w:rFonts w:cs="Times New Roman"/>
                <w:b/>
                <w:bCs/>
                <w:sz w:val="24"/>
                <w:szCs w:val="24"/>
                <w:highlight w:val="yellow"/>
              </w:rPr>
            </w:pPr>
          </w:p>
        </w:tc>
        <w:tc>
          <w:tcPr>
            <w:tcW w:w="1757" w:type="dxa"/>
            <w:tcBorders>
              <w:top w:val="single" w:sz="12" w:space="0" w:color="auto"/>
              <w:left w:val="nil"/>
              <w:bottom w:val="single" w:sz="12" w:space="0" w:color="auto"/>
              <w:right w:val="nil"/>
            </w:tcBorders>
            <w:vAlign w:val="bottom"/>
          </w:tcPr>
          <w:p w:rsidR="000B0E4C" w:rsidRPr="00DC266C" w:rsidRDefault="000B0E4C" w:rsidP="000B0E4C">
            <w:pPr>
              <w:jc w:val="right"/>
              <w:rPr>
                <w:rFonts w:cs="Times New Roman"/>
                <w:b/>
                <w:bCs/>
                <w:color w:val="000000"/>
                <w:sz w:val="24"/>
                <w:szCs w:val="24"/>
                <w:highlight w:val="yellow"/>
                <w:lang w:val="en-US"/>
              </w:rPr>
            </w:pPr>
            <w:r w:rsidRPr="00DC266C">
              <w:rPr>
                <w:rFonts w:cs="Times New Roman"/>
                <w:b/>
                <w:bCs/>
                <w:color w:val="000000"/>
                <w:sz w:val="24"/>
                <w:szCs w:val="24"/>
              </w:rPr>
              <w:t xml:space="preserve">2 </w:t>
            </w:r>
            <w:r w:rsidRPr="00DC266C">
              <w:rPr>
                <w:rFonts w:cs="Times New Roman"/>
                <w:b/>
                <w:bCs/>
                <w:color w:val="000000"/>
                <w:sz w:val="24"/>
                <w:szCs w:val="24"/>
                <w:lang w:val="en-US"/>
              </w:rPr>
              <w:t>850</w:t>
            </w:r>
          </w:p>
        </w:tc>
        <w:tc>
          <w:tcPr>
            <w:tcW w:w="1847" w:type="dxa"/>
            <w:tcBorders>
              <w:top w:val="single" w:sz="12" w:space="0" w:color="auto"/>
              <w:left w:val="nil"/>
              <w:bottom w:val="single" w:sz="12" w:space="0" w:color="auto"/>
              <w:right w:val="nil"/>
            </w:tcBorders>
            <w:shd w:val="clear" w:color="auto" w:fill="auto"/>
            <w:vAlign w:val="bottom"/>
          </w:tcPr>
          <w:p w:rsidR="000B0E4C" w:rsidRPr="00DC266C" w:rsidRDefault="000B0E4C" w:rsidP="000B0E4C">
            <w:pPr>
              <w:jc w:val="right"/>
              <w:rPr>
                <w:rFonts w:cs="Times New Roman"/>
                <w:b/>
                <w:bCs/>
                <w:color w:val="000000"/>
                <w:sz w:val="24"/>
                <w:szCs w:val="24"/>
                <w:highlight w:val="yellow"/>
                <w:lang w:val="en-US"/>
              </w:rPr>
            </w:pPr>
            <w:r w:rsidRPr="00DC266C">
              <w:rPr>
                <w:rFonts w:cs="Times New Roman"/>
                <w:b/>
                <w:bCs/>
                <w:color w:val="000000"/>
                <w:sz w:val="24"/>
                <w:szCs w:val="24"/>
              </w:rPr>
              <w:t xml:space="preserve">2 </w:t>
            </w:r>
            <w:r w:rsidRPr="00DC266C">
              <w:rPr>
                <w:rFonts w:cs="Times New Roman"/>
                <w:b/>
                <w:bCs/>
                <w:color w:val="000000"/>
                <w:sz w:val="24"/>
                <w:szCs w:val="24"/>
                <w:lang w:val="en-US"/>
              </w:rPr>
              <w:t>775</w:t>
            </w:r>
          </w:p>
        </w:tc>
        <w:tc>
          <w:tcPr>
            <w:tcW w:w="1130" w:type="dxa"/>
            <w:tcBorders>
              <w:top w:val="single" w:sz="12" w:space="0" w:color="auto"/>
              <w:left w:val="nil"/>
              <w:bottom w:val="single" w:sz="12" w:space="0" w:color="auto"/>
              <w:right w:val="nil"/>
            </w:tcBorders>
            <w:shd w:val="clear" w:color="auto" w:fill="auto"/>
            <w:vAlign w:val="bottom"/>
          </w:tcPr>
          <w:p w:rsidR="000B0E4C" w:rsidRPr="00C80770" w:rsidRDefault="000B0E4C" w:rsidP="006D2A2F">
            <w:pPr>
              <w:pStyle w:val="a4"/>
              <w:rPr>
                <w:rFonts w:cs="Times New Roman"/>
                <w:b/>
                <w:bCs/>
                <w:color w:val="000000"/>
                <w:sz w:val="24"/>
                <w:szCs w:val="24"/>
                <w:lang w:val="en-US"/>
              </w:rPr>
            </w:pPr>
          </w:p>
        </w:tc>
      </w:tr>
    </w:tbl>
    <w:p w:rsidR="002954B6" w:rsidRPr="00DC266C" w:rsidRDefault="002954B6" w:rsidP="000B0E4C">
      <w:pPr>
        <w:pStyle w:val="af1"/>
        <w:widowControl/>
        <w:autoSpaceDE/>
        <w:autoSpaceDN/>
        <w:adjustRightInd/>
        <w:spacing w:after="0"/>
        <w:rPr>
          <w:rFonts w:ascii="Times New Roman" w:hAnsi="Times New Roman"/>
          <w:sz w:val="24"/>
          <w:szCs w:val="24"/>
          <w:highlight w:val="yellow"/>
          <w:lang w:eastAsia="en-US"/>
        </w:rPr>
      </w:pPr>
    </w:p>
    <w:p w:rsidR="002954B6" w:rsidRDefault="002954B6" w:rsidP="000B0E4C">
      <w:pPr>
        <w:pStyle w:val="af1"/>
        <w:widowControl/>
        <w:autoSpaceDE/>
        <w:autoSpaceDN/>
        <w:adjustRightInd/>
        <w:spacing w:after="0"/>
        <w:rPr>
          <w:rFonts w:ascii="Times New Roman" w:hAnsi="Times New Roman"/>
          <w:sz w:val="24"/>
          <w:szCs w:val="24"/>
          <w:highlight w:val="yellow"/>
          <w:lang w:eastAsia="en-US"/>
        </w:rPr>
      </w:pPr>
    </w:p>
    <w:p w:rsidR="006D2A2F" w:rsidRPr="006D2A2F" w:rsidRDefault="006D2A2F" w:rsidP="006D2A2F">
      <w:pPr>
        <w:jc w:val="both"/>
        <w:rPr>
          <w:sz w:val="24"/>
          <w:szCs w:val="24"/>
        </w:rPr>
      </w:pPr>
      <w:r w:rsidRPr="006D2A2F">
        <w:rPr>
          <w:sz w:val="24"/>
          <w:szCs w:val="24"/>
        </w:rPr>
        <w:t xml:space="preserve">        По каждому из основных кредиторов, имеющих для эмитента (группы эмитента) существенное значение, указываются следующие сведения:</w:t>
      </w:r>
    </w:p>
    <w:p w:rsidR="006D2A2F" w:rsidRPr="00DC266C" w:rsidRDefault="006D2A2F" w:rsidP="000B0E4C">
      <w:pPr>
        <w:pStyle w:val="af1"/>
        <w:widowControl/>
        <w:autoSpaceDE/>
        <w:autoSpaceDN/>
        <w:adjustRightInd/>
        <w:spacing w:after="0"/>
        <w:rPr>
          <w:rFonts w:ascii="Times New Roman" w:hAnsi="Times New Roman"/>
          <w:sz w:val="24"/>
          <w:szCs w:val="24"/>
          <w:highlight w:val="yellow"/>
          <w:lang w:eastAsia="en-US"/>
        </w:rPr>
      </w:pPr>
    </w:p>
    <w:p w:rsidR="002954B6" w:rsidRPr="00DC266C" w:rsidRDefault="002954B6" w:rsidP="00DC266C">
      <w:pPr>
        <w:pStyle w:val="a4"/>
        <w:numPr>
          <w:ilvl w:val="0"/>
          <w:numId w:val="10"/>
        </w:numPr>
        <w:shd w:val="clear" w:color="auto" w:fill="FFFFFF"/>
        <w:spacing w:after="0"/>
        <w:rPr>
          <w:rFonts w:eastAsia="Times New Roman" w:cs="Times New Roman"/>
          <w:b/>
          <w:color w:val="000000"/>
          <w:sz w:val="24"/>
          <w:szCs w:val="24"/>
          <w:lang w:eastAsia="ru-RU"/>
        </w:rPr>
      </w:pPr>
      <w:r w:rsidRPr="00DC266C">
        <w:rPr>
          <w:rFonts w:eastAsia="Times New Roman" w:cs="Times New Roman"/>
          <w:b/>
          <w:color w:val="000000"/>
          <w:sz w:val="24"/>
          <w:szCs w:val="24"/>
          <w:lang w:eastAsia="ru-RU"/>
        </w:rPr>
        <w:t>Полное фирменное наименование: Общество с ограниченной ответственностью «Компания</w:t>
      </w:r>
      <w:r w:rsidR="00C80770">
        <w:rPr>
          <w:rFonts w:eastAsia="Times New Roman" w:cs="Times New Roman"/>
          <w:b/>
          <w:color w:val="000000"/>
          <w:sz w:val="24"/>
          <w:szCs w:val="24"/>
          <w:lang w:eastAsia="ru-RU"/>
        </w:rPr>
        <w:t xml:space="preserve"> «</w:t>
      </w:r>
      <w:r w:rsidRPr="00DC266C">
        <w:rPr>
          <w:rFonts w:eastAsia="Times New Roman" w:cs="Times New Roman"/>
          <w:b/>
          <w:color w:val="000000"/>
          <w:sz w:val="24"/>
          <w:szCs w:val="24"/>
          <w:lang w:eastAsia="ru-RU"/>
        </w:rPr>
        <w:t xml:space="preserve"> РИА</w:t>
      </w:r>
      <w:r w:rsidR="00C80770">
        <w:rPr>
          <w:rFonts w:eastAsia="Times New Roman" w:cs="Times New Roman"/>
          <w:b/>
          <w:color w:val="000000"/>
          <w:sz w:val="24"/>
          <w:szCs w:val="24"/>
          <w:lang w:eastAsia="ru-RU"/>
        </w:rPr>
        <w:t>»</w:t>
      </w:r>
      <w:r w:rsidRPr="00DC266C">
        <w:rPr>
          <w:rFonts w:eastAsia="Times New Roman" w:cs="Times New Roman"/>
          <w:b/>
          <w:color w:val="000000"/>
          <w:sz w:val="24"/>
          <w:szCs w:val="24"/>
          <w:lang w:eastAsia="ru-RU"/>
        </w:rPr>
        <w:t>»</w:t>
      </w:r>
    </w:p>
    <w:p w:rsidR="002954B6" w:rsidRPr="00DC266C" w:rsidRDefault="002954B6" w:rsidP="002954B6">
      <w:pPr>
        <w:shd w:val="clear" w:color="auto" w:fill="FFFFFF"/>
        <w:spacing w:after="0"/>
        <w:rPr>
          <w:rFonts w:eastAsia="Times New Roman" w:cs="Times New Roman"/>
          <w:color w:val="000000"/>
          <w:sz w:val="24"/>
          <w:szCs w:val="24"/>
          <w:lang w:eastAsia="ru-RU"/>
        </w:rPr>
      </w:pPr>
      <w:r w:rsidRPr="00DC266C">
        <w:rPr>
          <w:rFonts w:eastAsia="Times New Roman" w:cs="Times New Roman"/>
          <w:color w:val="000000"/>
          <w:sz w:val="24"/>
          <w:szCs w:val="24"/>
          <w:lang w:eastAsia="ru-RU"/>
        </w:rPr>
        <w:t>Сокращенное фирменное наименование: ООО «Компания РИА»</w:t>
      </w:r>
    </w:p>
    <w:p w:rsidR="002954B6" w:rsidRPr="00DC266C" w:rsidRDefault="002954B6" w:rsidP="002954B6">
      <w:pPr>
        <w:shd w:val="clear" w:color="auto" w:fill="FFFFFF"/>
        <w:spacing w:after="0"/>
        <w:rPr>
          <w:rFonts w:eastAsia="Times New Roman" w:cs="Times New Roman"/>
          <w:color w:val="000000"/>
          <w:sz w:val="24"/>
          <w:szCs w:val="24"/>
          <w:lang w:eastAsia="ru-RU"/>
        </w:rPr>
      </w:pPr>
      <w:r w:rsidRPr="00DC266C">
        <w:rPr>
          <w:rFonts w:eastAsia="Times New Roman" w:cs="Times New Roman"/>
          <w:color w:val="000000"/>
          <w:sz w:val="24"/>
          <w:szCs w:val="24"/>
          <w:lang w:eastAsia="ru-RU"/>
        </w:rPr>
        <w:t>ИНН: 0274062739</w:t>
      </w:r>
    </w:p>
    <w:p w:rsidR="002954B6" w:rsidRPr="00DC266C" w:rsidRDefault="002954B6" w:rsidP="002954B6">
      <w:pPr>
        <w:shd w:val="clear" w:color="auto" w:fill="FFFFFF"/>
        <w:spacing w:after="0"/>
        <w:rPr>
          <w:rFonts w:eastAsia="Times New Roman" w:cs="Times New Roman"/>
          <w:color w:val="000000"/>
          <w:sz w:val="24"/>
          <w:szCs w:val="24"/>
          <w:lang w:eastAsia="ru-RU"/>
        </w:rPr>
      </w:pPr>
      <w:r w:rsidRPr="00DC266C">
        <w:rPr>
          <w:rFonts w:eastAsia="Times New Roman" w:cs="Times New Roman"/>
          <w:color w:val="000000"/>
          <w:sz w:val="24"/>
          <w:szCs w:val="24"/>
          <w:lang w:eastAsia="ru-RU"/>
        </w:rPr>
        <w:t>ОГРН: 1020202556384</w:t>
      </w:r>
    </w:p>
    <w:p w:rsidR="002B5FA1" w:rsidRPr="00DC266C" w:rsidRDefault="002B5FA1" w:rsidP="002B5FA1">
      <w:pPr>
        <w:pStyle w:val="SubHeading"/>
        <w:spacing w:before="0" w:after="0"/>
        <w:rPr>
          <w:sz w:val="24"/>
          <w:szCs w:val="24"/>
        </w:rPr>
      </w:pPr>
      <w:r w:rsidRPr="00DC266C">
        <w:rPr>
          <w:sz w:val="24"/>
          <w:szCs w:val="24"/>
        </w:rPr>
        <w:t xml:space="preserve">Место нахождения: </w:t>
      </w:r>
      <w:r w:rsidRPr="00DC266C">
        <w:rPr>
          <w:rStyle w:val="Subst"/>
          <w:b w:val="0"/>
          <w:i w:val="0"/>
          <w:sz w:val="24"/>
          <w:szCs w:val="24"/>
        </w:rPr>
        <w:t>450077 Россия, Республика Башкортостан, г.Уфа, Кирова 31 оф. 1.</w:t>
      </w:r>
    </w:p>
    <w:p w:rsidR="002954B6" w:rsidRPr="00DC266C" w:rsidRDefault="002954B6" w:rsidP="002954B6">
      <w:pPr>
        <w:shd w:val="clear" w:color="auto" w:fill="FFFFFF"/>
        <w:spacing w:after="0"/>
        <w:rPr>
          <w:rFonts w:eastAsia="Times New Roman" w:cs="Times New Roman"/>
          <w:color w:val="000000"/>
          <w:sz w:val="24"/>
          <w:szCs w:val="24"/>
          <w:lang w:eastAsia="ru-RU"/>
        </w:rPr>
      </w:pPr>
      <w:r w:rsidRPr="00DC266C">
        <w:rPr>
          <w:rFonts w:eastAsia="Times New Roman" w:cs="Times New Roman"/>
          <w:color w:val="000000"/>
          <w:sz w:val="24"/>
          <w:szCs w:val="24"/>
          <w:lang w:eastAsia="ru-RU"/>
        </w:rPr>
        <w:lastRenderedPageBreak/>
        <w:t xml:space="preserve">Сумма кредиторской задолженности </w:t>
      </w:r>
      <w:r w:rsidR="002B5FA1" w:rsidRPr="00DC266C">
        <w:rPr>
          <w:rFonts w:eastAsia="Times New Roman" w:cs="Times New Roman"/>
          <w:color w:val="000000"/>
          <w:sz w:val="24"/>
          <w:szCs w:val="24"/>
          <w:lang w:eastAsia="ru-RU"/>
        </w:rPr>
        <w:t>:</w:t>
      </w:r>
      <w:r w:rsidR="00E43D49">
        <w:rPr>
          <w:rFonts w:eastAsia="Times New Roman" w:cs="Times New Roman"/>
          <w:color w:val="000000"/>
          <w:sz w:val="24"/>
          <w:szCs w:val="24"/>
          <w:lang w:eastAsia="ru-RU"/>
        </w:rPr>
        <w:t xml:space="preserve"> 1 577 </w:t>
      </w:r>
      <w:r w:rsidR="00875C8D" w:rsidRPr="00DC266C">
        <w:rPr>
          <w:rFonts w:eastAsia="Times New Roman" w:cs="Times New Roman"/>
          <w:color w:val="000000"/>
          <w:sz w:val="24"/>
          <w:szCs w:val="24"/>
          <w:lang w:eastAsia="ru-RU"/>
        </w:rPr>
        <w:t>млн.руб.</w:t>
      </w:r>
    </w:p>
    <w:p w:rsidR="002954B6" w:rsidRPr="00DC266C" w:rsidRDefault="002954B6" w:rsidP="002954B6">
      <w:pPr>
        <w:shd w:val="clear" w:color="auto" w:fill="FFFFFF"/>
        <w:spacing w:after="0"/>
        <w:rPr>
          <w:rFonts w:eastAsia="Times New Roman" w:cs="Times New Roman"/>
          <w:color w:val="000000"/>
          <w:sz w:val="24"/>
          <w:szCs w:val="24"/>
          <w:lang w:eastAsia="ru-RU"/>
        </w:rPr>
      </w:pPr>
      <w:r w:rsidRPr="00DC266C">
        <w:rPr>
          <w:rFonts w:eastAsia="Times New Roman" w:cs="Times New Roman"/>
          <w:color w:val="000000"/>
          <w:sz w:val="24"/>
          <w:szCs w:val="24"/>
          <w:lang w:eastAsia="ru-RU"/>
        </w:rPr>
        <w:t xml:space="preserve">Доля основного кредитора в объеме кредиторской задолженности, %: </w:t>
      </w:r>
      <w:r w:rsidR="00C31057" w:rsidRPr="00DC266C">
        <w:rPr>
          <w:rFonts w:eastAsia="Times New Roman" w:cs="Times New Roman"/>
          <w:color w:val="000000"/>
          <w:sz w:val="24"/>
          <w:szCs w:val="24"/>
          <w:lang w:eastAsia="ru-RU"/>
        </w:rPr>
        <w:t xml:space="preserve"> </w:t>
      </w:r>
      <w:r w:rsidR="00E43D49">
        <w:rPr>
          <w:rFonts w:eastAsia="Times New Roman" w:cs="Times New Roman"/>
          <w:color w:val="000000"/>
          <w:sz w:val="24"/>
          <w:szCs w:val="24"/>
          <w:lang w:eastAsia="ru-RU"/>
        </w:rPr>
        <w:t>55</w:t>
      </w:r>
    </w:p>
    <w:p w:rsidR="002954B6" w:rsidRPr="00DC266C" w:rsidRDefault="002954B6" w:rsidP="002954B6">
      <w:pPr>
        <w:shd w:val="clear" w:color="auto" w:fill="FFFFFF"/>
        <w:spacing w:after="0"/>
        <w:rPr>
          <w:rFonts w:eastAsia="Times New Roman" w:cs="Times New Roman"/>
          <w:color w:val="000000"/>
          <w:sz w:val="24"/>
          <w:szCs w:val="24"/>
          <w:lang w:eastAsia="ru-RU"/>
        </w:rPr>
      </w:pPr>
      <w:r w:rsidRPr="00DC266C">
        <w:rPr>
          <w:rFonts w:eastAsia="Times New Roman" w:cs="Times New Roman"/>
          <w:color w:val="000000"/>
          <w:sz w:val="24"/>
          <w:szCs w:val="24"/>
          <w:lang w:eastAsia="ru-RU"/>
        </w:rPr>
        <w:t>Размер  и условия (процентная  ставка, размер неустойки) просроченной кредиторской</w:t>
      </w:r>
    </w:p>
    <w:p w:rsidR="002954B6" w:rsidRPr="00DC266C" w:rsidRDefault="002954B6" w:rsidP="002954B6">
      <w:pPr>
        <w:shd w:val="clear" w:color="auto" w:fill="FFFFFF"/>
        <w:spacing w:after="0"/>
        <w:rPr>
          <w:rFonts w:eastAsia="Times New Roman" w:cs="Times New Roman"/>
          <w:color w:val="000000"/>
          <w:sz w:val="24"/>
          <w:szCs w:val="24"/>
          <w:lang w:eastAsia="ru-RU"/>
        </w:rPr>
      </w:pPr>
      <w:r w:rsidRPr="00DC266C">
        <w:rPr>
          <w:rFonts w:eastAsia="Times New Roman" w:cs="Times New Roman"/>
          <w:color w:val="000000"/>
          <w:sz w:val="24"/>
          <w:szCs w:val="24"/>
          <w:lang w:eastAsia="ru-RU"/>
        </w:rPr>
        <w:t>задолженности: отсутствует</w:t>
      </w:r>
      <w:r w:rsidR="00244729" w:rsidRPr="00DC266C">
        <w:rPr>
          <w:rFonts w:eastAsia="Times New Roman" w:cs="Times New Roman"/>
          <w:color w:val="000000"/>
          <w:sz w:val="24"/>
          <w:szCs w:val="24"/>
          <w:lang w:eastAsia="ru-RU"/>
        </w:rPr>
        <w:t>.</w:t>
      </w:r>
    </w:p>
    <w:p w:rsidR="002954B6" w:rsidRPr="00DC266C" w:rsidRDefault="002954B6" w:rsidP="002954B6">
      <w:pPr>
        <w:shd w:val="clear" w:color="auto" w:fill="FFFFFF"/>
        <w:spacing w:after="0"/>
        <w:rPr>
          <w:rFonts w:eastAsia="Times New Roman" w:cs="Times New Roman"/>
          <w:color w:val="000000"/>
          <w:sz w:val="24"/>
          <w:szCs w:val="24"/>
          <w:lang w:eastAsia="ru-RU"/>
        </w:rPr>
      </w:pPr>
      <w:r w:rsidRPr="00DC266C">
        <w:rPr>
          <w:rFonts w:eastAsia="Times New Roman" w:cs="Times New Roman"/>
          <w:color w:val="000000"/>
          <w:sz w:val="24"/>
          <w:szCs w:val="24"/>
          <w:lang w:eastAsia="ru-RU"/>
        </w:rPr>
        <w:t>Дата заключения кредитного договора (договора займа) (в случае если кредиторская задолженность</w:t>
      </w:r>
      <w:r w:rsidR="004F47B8">
        <w:rPr>
          <w:rFonts w:eastAsia="Times New Roman" w:cs="Times New Roman"/>
          <w:color w:val="000000"/>
          <w:sz w:val="24"/>
          <w:szCs w:val="24"/>
          <w:lang w:eastAsia="ru-RU"/>
        </w:rPr>
        <w:t xml:space="preserve"> в</w:t>
      </w:r>
      <w:r w:rsidRPr="00DC266C">
        <w:rPr>
          <w:rFonts w:eastAsia="Times New Roman" w:cs="Times New Roman"/>
          <w:color w:val="000000"/>
          <w:sz w:val="24"/>
          <w:szCs w:val="24"/>
          <w:lang w:eastAsia="ru-RU"/>
        </w:rPr>
        <w:t>озникла в</w:t>
      </w:r>
      <w:r w:rsidR="006D2A2F">
        <w:rPr>
          <w:rFonts w:eastAsia="Times New Roman" w:cs="Times New Roman"/>
          <w:color w:val="000000"/>
          <w:sz w:val="24"/>
          <w:szCs w:val="24"/>
          <w:lang w:eastAsia="ru-RU"/>
        </w:rPr>
        <w:t xml:space="preserve"> </w:t>
      </w:r>
      <w:r w:rsidRPr="00DC266C">
        <w:rPr>
          <w:rFonts w:eastAsia="Times New Roman" w:cs="Times New Roman"/>
          <w:color w:val="000000"/>
          <w:sz w:val="24"/>
          <w:szCs w:val="24"/>
          <w:lang w:eastAsia="ru-RU"/>
        </w:rPr>
        <w:t>связи  с заключением кредитного договора (договора займа):</w:t>
      </w:r>
    </w:p>
    <w:p w:rsidR="002954B6" w:rsidRPr="00DC266C" w:rsidRDefault="001B5A62" w:rsidP="00244729">
      <w:pPr>
        <w:shd w:val="clear" w:color="auto" w:fill="FFFFFF"/>
        <w:spacing w:after="0"/>
        <w:jc w:val="both"/>
        <w:rPr>
          <w:rFonts w:eastAsia="Times New Roman" w:cs="Times New Roman"/>
          <w:color w:val="000000"/>
          <w:sz w:val="24"/>
          <w:szCs w:val="24"/>
          <w:lang w:eastAsia="ru-RU"/>
        </w:rPr>
      </w:pPr>
      <w:r w:rsidRPr="00DC266C">
        <w:rPr>
          <w:rFonts w:eastAsia="Times New Roman" w:cs="Times New Roman"/>
          <w:color w:val="000000"/>
          <w:sz w:val="24"/>
          <w:szCs w:val="24"/>
          <w:lang w:eastAsia="ru-RU"/>
        </w:rPr>
        <w:t>К</w:t>
      </w:r>
      <w:r w:rsidR="002954B6" w:rsidRPr="00DC266C">
        <w:rPr>
          <w:rFonts w:eastAsia="Times New Roman" w:cs="Times New Roman"/>
          <w:color w:val="000000"/>
          <w:sz w:val="24"/>
          <w:szCs w:val="24"/>
          <w:lang w:eastAsia="ru-RU"/>
        </w:rPr>
        <w:t>редиторская</w:t>
      </w:r>
      <w:r w:rsidRPr="00DC266C">
        <w:rPr>
          <w:rFonts w:eastAsia="Times New Roman" w:cs="Times New Roman"/>
          <w:color w:val="000000"/>
          <w:sz w:val="24"/>
          <w:szCs w:val="24"/>
          <w:lang w:eastAsia="ru-RU"/>
        </w:rPr>
        <w:t xml:space="preserve">  </w:t>
      </w:r>
      <w:r w:rsidR="002954B6" w:rsidRPr="00DC266C">
        <w:rPr>
          <w:rFonts w:eastAsia="Times New Roman" w:cs="Times New Roman"/>
          <w:color w:val="000000"/>
          <w:sz w:val="24"/>
          <w:szCs w:val="24"/>
          <w:lang w:eastAsia="ru-RU"/>
        </w:rPr>
        <w:t>задолженность возникла в связи с заключением договоров  займа  № 16/07-2019 от 16.07.2019 г.,01/04-2020 от 01.04.2020 г.,07/09-2020 г. от 02.09.2020 г.</w:t>
      </w:r>
      <w:r w:rsidR="00825FC2" w:rsidRPr="00DC266C">
        <w:rPr>
          <w:rFonts w:eastAsia="Times New Roman" w:cs="Times New Roman"/>
          <w:color w:val="000000"/>
          <w:sz w:val="24"/>
          <w:szCs w:val="24"/>
          <w:lang w:eastAsia="ru-RU"/>
        </w:rPr>
        <w:t>, №18/08-21 от 18.08.2021г.</w:t>
      </w:r>
    </w:p>
    <w:p w:rsidR="002954B6" w:rsidRPr="00DC266C" w:rsidRDefault="002954B6" w:rsidP="004F47B8">
      <w:pPr>
        <w:shd w:val="clear" w:color="auto" w:fill="FFFFFF"/>
        <w:spacing w:after="0"/>
        <w:jc w:val="both"/>
        <w:rPr>
          <w:rFonts w:eastAsia="Times New Roman" w:cs="Times New Roman"/>
          <w:color w:val="000000"/>
          <w:sz w:val="24"/>
          <w:szCs w:val="24"/>
          <w:lang w:eastAsia="ru-RU"/>
        </w:rPr>
      </w:pPr>
      <w:r w:rsidRPr="00DC266C">
        <w:rPr>
          <w:rFonts w:eastAsia="Times New Roman" w:cs="Times New Roman"/>
          <w:color w:val="000000"/>
          <w:sz w:val="24"/>
          <w:szCs w:val="24"/>
          <w:lang w:eastAsia="ru-RU"/>
        </w:rPr>
        <w:t>Дата прекращения кредитного договора (договора займа), в том числе в связи с его исполнением (в</w:t>
      </w:r>
      <w:r w:rsidR="004F47B8">
        <w:rPr>
          <w:rFonts w:eastAsia="Times New Roman" w:cs="Times New Roman"/>
          <w:color w:val="000000"/>
          <w:sz w:val="24"/>
          <w:szCs w:val="24"/>
          <w:lang w:eastAsia="ru-RU"/>
        </w:rPr>
        <w:t xml:space="preserve"> </w:t>
      </w:r>
      <w:r w:rsidRPr="00DC266C">
        <w:rPr>
          <w:rFonts w:eastAsia="Times New Roman" w:cs="Times New Roman"/>
          <w:color w:val="000000"/>
          <w:sz w:val="24"/>
          <w:szCs w:val="24"/>
          <w:lang w:eastAsia="ru-RU"/>
        </w:rPr>
        <w:t>случае если кредиторская задолженность возникла в связи с заключением кредитного договора</w:t>
      </w:r>
      <w:r w:rsidR="004F47B8">
        <w:rPr>
          <w:rFonts w:eastAsia="Times New Roman" w:cs="Times New Roman"/>
          <w:color w:val="000000"/>
          <w:sz w:val="24"/>
          <w:szCs w:val="24"/>
          <w:lang w:eastAsia="ru-RU"/>
        </w:rPr>
        <w:t xml:space="preserve"> </w:t>
      </w:r>
      <w:r w:rsidRPr="00DC266C">
        <w:rPr>
          <w:rFonts w:eastAsia="Times New Roman" w:cs="Times New Roman"/>
          <w:color w:val="000000"/>
          <w:sz w:val="24"/>
          <w:szCs w:val="24"/>
          <w:lang w:eastAsia="ru-RU"/>
        </w:rPr>
        <w:t>(договора займа))  31.07.2023 г. , 31.07.2023 г.</w:t>
      </w:r>
      <w:r w:rsidR="00825FC2" w:rsidRPr="00DC266C">
        <w:rPr>
          <w:rFonts w:eastAsia="Times New Roman" w:cs="Times New Roman"/>
          <w:color w:val="000000"/>
          <w:sz w:val="24"/>
          <w:szCs w:val="24"/>
          <w:lang w:eastAsia="ru-RU"/>
        </w:rPr>
        <w:t xml:space="preserve">, </w:t>
      </w:r>
      <w:r w:rsidR="00D316D1" w:rsidRPr="00DC266C">
        <w:rPr>
          <w:rFonts w:eastAsia="Times New Roman" w:cs="Times New Roman"/>
          <w:color w:val="000000"/>
          <w:sz w:val="24"/>
          <w:szCs w:val="24"/>
          <w:lang w:eastAsia="ru-RU"/>
        </w:rPr>
        <w:t xml:space="preserve"> 31.12.2023 г. </w:t>
      </w:r>
      <w:r w:rsidR="00825FC2" w:rsidRPr="00DC266C">
        <w:rPr>
          <w:rFonts w:eastAsia="Times New Roman" w:cs="Times New Roman"/>
          <w:color w:val="000000"/>
          <w:sz w:val="24"/>
          <w:szCs w:val="24"/>
          <w:lang w:eastAsia="ru-RU"/>
        </w:rPr>
        <w:t>, 31.07.2023г. соответственно.</w:t>
      </w:r>
    </w:p>
    <w:p w:rsidR="002954B6" w:rsidRPr="00DC266C" w:rsidRDefault="002954B6" w:rsidP="00244729">
      <w:pPr>
        <w:shd w:val="clear" w:color="auto" w:fill="FFFFFF"/>
        <w:spacing w:after="0"/>
        <w:jc w:val="both"/>
        <w:rPr>
          <w:rFonts w:eastAsia="Times New Roman" w:cs="Times New Roman"/>
          <w:color w:val="000000"/>
          <w:sz w:val="24"/>
          <w:szCs w:val="24"/>
          <w:lang w:eastAsia="ru-RU"/>
        </w:rPr>
      </w:pPr>
      <w:r w:rsidRPr="00DC266C">
        <w:rPr>
          <w:rFonts w:eastAsia="Times New Roman" w:cs="Times New Roman"/>
          <w:color w:val="000000"/>
          <w:sz w:val="24"/>
          <w:szCs w:val="24"/>
          <w:lang w:eastAsia="ru-RU"/>
        </w:rPr>
        <w:t>Сведения о том, является ли основной кредитор организацией, подконтрольной членам органов</w:t>
      </w:r>
    </w:p>
    <w:p w:rsidR="002954B6" w:rsidRPr="00DC266C" w:rsidRDefault="002954B6" w:rsidP="002954B6">
      <w:pPr>
        <w:shd w:val="clear" w:color="auto" w:fill="FFFFFF"/>
        <w:spacing w:after="0"/>
        <w:rPr>
          <w:rFonts w:eastAsia="Times New Roman" w:cs="Times New Roman"/>
          <w:color w:val="000000"/>
          <w:sz w:val="24"/>
          <w:szCs w:val="24"/>
          <w:lang w:eastAsia="ru-RU"/>
        </w:rPr>
      </w:pPr>
      <w:r w:rsidRPr="00DC266C">
        <w:rPr>
          <w:rFonts w:eastAsia="Times New Roman" w:cs="Times New Roman"/>
          <w:color w:val="000000"/>
          <w:sz w:val="24"/>
          <w:szCs w:val="24"/>
          <w:lang w:eastAsia="ru-RU"/>
        </w:rPr>
        <w:t>управления эмитента и (или) лицу, контролирующему эмитента:</w:t>
      </w:r>
    </w:p>
    <w:p w:rsidR="002954B6" w:rsidRPr="00DC266C" w:rsidRDefault="002954B6" w:rsidP="002954B6">
      <w:pPr>
        <w:shd w:val="clear" w:color="auto" w:fill="FFFFFF"/>
        <w:spacing w:after="0"/>
        <w:rPr>
          <w:rFonts w:eastAsia="Times New Roman" w:cs="Times New Roman"/>
          <w:color w:val="000000"/>
          <w:sz w:val="24"/>
          <w:szCs w:val="24"/>
          <w:lang w:eastAsia="ru-RU"/>
        </w:rPr>
      </w:pPr>
      <w:r w:rsidRPr="00DC266C">
        <w:rPr>
          <w:rFonts w:eastAsia="Times New Roman" w:cs="Times New Roman"/>
          <w:color w:val="000000"/>
          <w:sz w:val="24"/>
          <w:szCs w:val="24"/>
          <w:lang w:eastAsia="ru-RU"/>
        </w:rPr>
        <w:t xml:space="preserve">кредитор </w:t>
      </w:r>
      <w:r w:rsidR="00D316D1" w:rsidRPr="00DC266C">
        <w:rPr>
          <w:rFonts w:eastAsia="Times New Roman" w:cs="Times New Roman"/>
          <w:color w:val="000000"/>
          <w:sz w:val="24"/>
          <w:szCs w:val="24"/>
          <w:lang w:eastAsia="ru-RU"/>
        </w:rPr>
        <w:t>является контролирующим лицом эмитента.</w:t>
      </w:r>
    </w:p>
    <w:p w:rsidR="002954B6" w:rsidRPr="00DC266C" w:rsidRDefault="002954B6" w:rsidP="000B0E4C">
      <w:pPr>
        <w:pStyle w:val="af1"/>
        <w:widowControl/>
        <w:autoSpaceDE/>
        <w:autoSpaceDN/>
        <w:adjustRightInd/>
        <w:spacing w:after="0"/>
        <w:rPr>
          <w:rFonts w:ascii="Times New Roman" w:hAnsi="Times New Roman"/>
          <w:sz w:val="24"/>
          <w:szCs w:val="24"/>
          <w:highlight w:val="yellow"/>
          <w:lang w:eastAsia="en-US"/>
        </w:rPr>
      </w:pPr>
    </w:p>
    <w:p w:rsidR="002B5FA1" w:rsidRPr="00C80770" w:rsidRDefault="002B5FA1" w:rsidP="002B5FA1">
      <w:pPr>
        <w:pStyle w:val="a4"/>
        <w:widowControl w:val="0"/>
        <w:numPr>
          <w:ilvl w:val="0"/>
          <w:numId w:val="8"/>
        </w:numPr>
        <w:tabs>
          <w:tab w:val="left" w:pos="284"/>
        </w:tabs>
        <w:autoSpaceDE w:val="0"/>
        <w:autoSpaceDN w:val="0"/>
        <w:adjustRightInd w:val="0"/>
        <w:spacing w:after="0"/>
        <w:jc w:val="both"/>
        <w:rPr>
          <w:rStyle w:val="Subst"/>
          <w:rFonts w:cs="Times New Roman"/>
          <w:bCs w:val="0"/>
          <w:i w:val="0"/>
          <w:iCs w:val="0"/>
          <w:sz w:val="24"/>
          <w:szCs w:val="24"/>
        </w:rPr>
      </w:pPr>
      <w:r w:rsidRPr="00DC266C">
        <w:rPr>
          <w:rFonts w:cs="Times New Roman"/>
          <w:b/>
          <w:sz w:val="24"/>
          <w:szCs w:val="24"/>
        </w:rPr>
        <w:t>Полное фирменное наименование:</w:t>
      </w:r>
      <w:r w:rsidRPr="00DC266C">
        <w:rPr>
          <w:rStyle w:val="Subst"/>
          <w:rFonts w:cs="Times New Roman"/>
          <w:b w:val="0"/>
          <w:i w:val="0"/>
          <w:sz w:val="24"/>
          <w:szCs w:val="24"/>
        </w:rPr>
        <w:t xml:space="preserve"> </w:t>
      </w:r>
      <w:r w:rsidRPr="00C80770">
        <w:rPr>
          <w:rStyle w:val="Subst"/>
          <w:rFonts w:cs="Times New Roman"/>
          <w:i w:val="0"/>
          <w:sz w:val="24"/>
          <w:szCs w:val="24"/>
        </w:rPr>
        <w:t>Общество с ограниченной ответственностью "Искож-Инвест"</w:t>
      </w:r>
    </w:p>
    <w:p w:rsidR="002B5FA1" w:rsidRPr="00DC266C" w:rsidRDefault="002B5FA1" w:rsidP="002B5FA1">
      <w:pPr>
        <w:widowControl w:val="0"/>
        <w:tabs>
          <w:tab w:val="left" w:pos="284"/>
        </w:tabs>
        <w:autoSpaceDE w:val="0"/>
        <w:autoSpaceDN w:val="0"/>
        <w:adjustRightInd w:val="0"/>
        <w:spacing w:after="0"/>
        <w:jc w:val="both"/>
        <w:rPr>
          <w:rFonts w:cs="Times New Roman"/>
          <w:sz w:val="24"/>
          <w:szCs w:val="24"/>
        </w:rPr>
      </w:pPr>
      <w:r w:rsidRPr="00DC266C">
        <w:rPr>
          <w:rStyle w:val="Subst"/>
          <w:rFonts w:cs="Times New Roman"/>
          <w:b w:val="0"/>
          <w:i w:val="0"/>
          <w:sz w:val="24"/>
          <w:szCs w:val="24"/>
        </w:rPr>
        <w:t>С</w:t>
      </w:r>
      <w:r w:rsidRPr="00DC266C">
        <w:rPr>
          <w:rFonts w:cs="Times New Roman"/>
          <w:sz w:val="24"/>
          <w:szCs w:val="24"/>
        </w:rPr>
        <w:t>окращенное фирменное наименование:</w:t>
      </w:r>
      <w:r w:rsidRPr="00DC266C">
        <w:rPr>
          <w:rStyle w:val="Subst"/>
          <w:rFonts w:cs="Times New Roman"/>
          <w:b w:val="0"/>
          <w:i w:val="0"/>
          <w:sz w:val="24"/>
          <w:szCs w:val="24"/>
        </w:rPr>
        <w:t xml:space="preserve"> ООО "Искож-Инвест".</w:t>
      </w:r>
    </w:p>
    <w:p w:rsidR="002B5FA1" w:rsidRPr="00DC266C" w:rsidRDefault="002B5FA1" w:rsidP="002B5FA1">
      <w:pPr>
        <w:pStyle w:val="SubHeading"/>
        <w:spacing w:before="0" w:after="0"/>
        <w:jc w:val="both"/>
        <w:rPr>
          <w:sz w:val="24"/>
          <w:szCs w:val="24"/>
        </w:rPr>
      </w:pPr>
      <w:r w:rsidRPr="00DC266C">
        <w:rPr>
          <w:sz w:val="24"/>
          <w:szCs w:val="24"/>
        </w:rPr>
        <w:t xml:space="preserve">Место нахождения: </w:t>
      </w:r>
      <w:r w:rsidRPr="00DC266C">
        <w:rPr>
          <w:rStyle w:val="Subst"/>
          <w:b w:val="0"/>
          <w:i w:val="0"/>
          <w:sz w:val="24"/>
          <w:szCs w:val="24"/>
        </w:rPr>
        <w:t>450001 Россия, Республика Башкортостан, г.Уфа, Карла Маркса 44 оф. 36</w:t>
      </w:r>
    </w:p>
    <w:p w:rsidR="002B5FA1" w:rsidRPr="00DC266C" w:rsidRDefault="002B5FA1" w:rsidP="002B5FA1">
      <w:pPr>
        <w:spacing w:after="0"/>
        <w:jc w:val="both"/>
        <w:rPr>
          <w:rStyle w:val="Subst"/>
          <w:rFonts w:cs="Times New Roman"/>
          <w:b w:val="0"/>
          <w:i w:val="0"/>
          <w:sz w:val="24"/>
          <w:szCs w:val="24"/>
        </w:rPr>
      </w:pPr>
      <w:r w:rsidRPr="00DC266C">
        <w:rPr>
          <w:rFonts w:cs="Times New Roman"/>
          <w:sz w:val="24"/>
          <w:szCs w:val="24"/>
        </w:rPr>
        <w:t>ИНН:</w:t>
      </w:r>
      <w:r w:rsidRPr="00DC266C">
        <w:rPr>
          <w:rStyle w:val="Subst"/>
          <w:rFonts w:cs="Times New Roman"/>
          <w:b w:val="0"/>
          <w:i w:val="0"/>
          <w:sz w:val="24"/>
          <w:szCs w:val="24"/>
        </w:rPr>
        <w:t xml:space="preserve"> 0278090039  </w:t>
      </w:r>
      <w:r w:rsidRPr="00DC266C">
        <w:rPr>
          <w:rFonts w:cs="Times New Roman"/>
          <w:sz w:val="24"/>
          <w:szCs w:val="24"/>
        </w:rPr>
        <w:t>ОГРН:</w:t>
      </w:r>
      <w:r w:rsidRPr="00DC266C">
        <w:rPr>
          <w:rStyle w:val="Subst"/>
          <w:rFonts w:cs="Times New Roman"/>
          <w:b w:val="0"/>
          <w:i w:val="0"/>
          <w:sz w:val="24"/>
          <w:szCs w:val="24"/>
        </w:rPr>
        <w:t xml:space="preserve"> 1020203233522.</w:t>
      </w:r>
    </w:p>
    <w:p w:rsidR="002B5FA1" w:rsidRPr="00DC266C" w:rsidRDefault="002B5FA1" w:rsidP="002B5FA1">
      <w:pPr>
        <w:shd w:val="clear" w:color="auto" w:fill="FFFFFF"/>
        <w:spacing w:after="0"/>
        <w:rPr>
          <w:rFonts w:eastAsia="Times New Roman" w:cs="Times New Roman"/>
          <w:color w:val="000000"/>
          <w:sz w:val="24"/>
          <w:szCs w:val="24"/>
          <w:lang w:eastAsia="ru-RU"/>
        </w:rPr>
      </w:pPr>
      <w:r w:rsidRPr="00DC266C">
        <w:rPr>
          <w:rFonts w:eastAsia="Times New Roman" w:cs="Times New Roman"/>
          <w:color w:val="000000"/>
          <w:sz w:val="24"/>
          <w:szCs w:val="24"/>
          <w:lang w:eastAsia="ru-RU"/>
        </w:rPr>
        <w:t>Сумма кредиторской задолженности:</w:t>
      </w:r>
      <w:r w:rsidR="00875C8D" w:rsidRPr="00DC266C">
        <w:rPr>
          <w:rFonts w:eastAsia="Times New Roman" w:cs="Times New Roman"/>
          <w:color w:val="000000"/>
          <w:sz w:val="24"/>
          <w:szCs w:val="24"/>
          <w:lang w:eastAsia="ru-RU"/>
        </w:rPr>
        <w:t xml:space="preserve"> 469 млн.руб.</w:t>
      </w:r>
    </w:p>
    <w:p w:rsidR="002B5FA1" w:rsidRPr="00DC266C" w:rsidRDefault="002B5FA1" w:rsidP="002B5FA1">
      <w:pPr>
        <w:shd w:val="clear" w:color="auto" w:fill="FFFFFF"/>
        <w:spacing w:after="0"/>
        <w:rPr>
          <w:rFonts w:eastAsia="Times New Roman" w:cs="Times New Roman"/>
          <w:color w:val="000000"/>
          <w:sz w:val="24"/>
          <w:szCs w:val="24"/>
          <w:lang w:eastAsia="ru-RU"/>
        </w:rPr>
      </w:pPr>
      <w:r w:rsidRPr="00DC266C">
        <w:rPr>
          <w:rFonts w:eastAsia="Times New Roman" w:cs="Times New Roman"/>
          <w:color w:val="000000"/>
          <w:sz w:val="24"/>
          <w:szCs w:val="24"/>
          <w:lang w:eastAsia="ru-RU"/>
        </w:rPr>
        <w:t xml:space="preserve">Доля основного кредитора в объеме кредиторской задолженности, %: </w:t>
      </w:r>
      <w:r w:rsidR="00875C8D" w:rsidRPr="00DC266C">
        <w:rPr>
          <w:rFonts w:eastAsia="Times New Roman" w:cs="Times New Roman"/>
          <w:color w:val="000000"/>
          <w:sz w:val="24"/>
          <w:szCs w:val="24"/>
          <w:lang w:eastAsia="ru-RU"/>
        </w:rPr>
        <w:t>17</w:t>
      </w:r>
    </w:p>
    <w:p w:rsidR="002B5FA1" w:rsidRPr="00DC266C" w:rsidRDefault="002B5FA1" w:rsidP="002B5FA1">
      <w:pPr>
        <w:shd w:val="clear" w:color="auto" w:fill="FFFFFF"/>
        <w:spacing w:after="0"/>
        <w:rPr>
          <w:rFonts w:eastAsia="Times New Roman" w:cs="Times New Roman"/>
          <w:color w:val="000000"/>
          <w:sz w:val="24"/>
          <w:szCs w:val="24"/>
          <w:lang w:eastAsia="ru-RU"/>
        </w:rPr>
      </w:pPr>
      <w:r w:rsidRPr="00DC266C">
        <w:rPr>
          <w:rFonts w:eastAsia="Times New Roman" w:cs="Times New Roman"/>
          <w:color w:val="000000"/>
          <w:sz w:val="24"/>
          <w:szCs w:val="24"/>
          <w:lang w:eastAsia="ru-RU"/>
        </w:rPr>
        <w:t>Размер  и условия (процентная  ставка, размер неустойки) просроченной кредиторской</w:t>
      </w:r>
    </w:p>
    <w:p w:rsidR="002B5FA1" w:rsidRPr="00DC266C" w:rsidRDefault="002B5FA1" w:rsidP="002B5FA1">
      <w:pPr>
        <w:shd w:val="clear" w:color="auto" w:fill="FFFFFF"/>
        <w:spacing w:after="0"/>
        <w:rPr>
          <w:rFonts w:eastAsia="Times New Roman" w:cs="Times New Roman"/>
          <w:color w:val="000000"/>
          <w:sz w:val="24"/>
          <w:szCs w:val="24"/>
          <w:lang w:eastAsia="ru-RU"/>
        </w:rPr>
      </w:pPr>
      <w:r w:rsidRPr="00DC266C">
        <w:rPr>
          <w:rFonts w:eastAsia="Times New Roman" w:cs="Times New Roman"/>
          <w:color w:val="000000"/>
          <w:sz w:val="24"/>
          <w:szCs w:val="24"/>
          <w:lang w:eastAsia="ru-RU"/>
        </w:rPr>
        <w:t>задолженности: отсутствует</w:t>
      </w:r>
    </w:p>
    <w:p w:rsidR="002B5FA1" w:rsidRPr="00DC266C" w:rsidRDefault="002B5FA1" w:rsidP="002B5FA1">
      <w:pPr>
        <w:shd w:val="clear" w:color="auto" w:fill="FFFFFF"/>
        <w:spacing w:after="0"/>
        <w:rPr>
          <w:rFonts w:eastAsia="Times New Roman" w:cs="Times New Roman"/>
          <w:color w:val="000000"/>
          <w:sz w:val="24"/>
          <w:szCs w:val="24"/>
          <w:lang w:eastAsia="ru-RU"/>
        </w:rPr>
      </w:pPr>
      <w:r w:rsidRPr="00DC266C">
        <w:rPr>
          <w:rFonts w:eastAsia="Times New Roman" w:cs="Times New Roman"/>
          <w:color w:val="000000"/>
          <w:sz w:val="24"/>
          <w:szCs w:val="24"/>
          <w:lang w:eastAsia="ru-RU"/>
        </w:rPr>
        <w:t>Дата заключения кредитного договора (договора займа) (в случае если кредиторская задолженность</w:t>
      </w:r>
      <w:r w:rsidR="004F47B8">
        <w:rPr>
          <w:rFonts w:eastAsia="Times New Roman" w:cs="Times New Roman"/>
          <w:color w:val="000000"/>
          <w:sz w:val="24"/>
          <w:szCs w:val="24"/>
          <w:lang w:eastAsia="ru-RU"/>
        </w:rPr>
        <w:t xml:space="preserve"> в</w:t>
      </w:r>
      <w:r w:rsidRPr="00DC266C">
        <w:rPr>
          <w:rFonts w:eastAsia="Times New Roman" w:cs="Times New Roman"/>
          <w:color w:val="000000"/>
          <w:sz w:val="24"/>
          <w:szCs w:val="24"/>
          <w:lang w:eastAsia="ru-RU"/>
        </w:rPr>
        <w:t>озникла в связи  с заключением кредитного договора (договора займа):</w:t>
      </w:r>
    </w:p>
    <w:p w:rsidR="000E70BD" w:rsidRPr="00DC266C" w:rsidRDefault="004F47B8" w:rsidP="00244729">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договоры</w:t>
      </w:r>
      <w:r w:rsidR="002B5FA1" w:rsidRPr="00DC266C">
        <w:rPr>
          <w:rFonts w:eastAsia="Times New Roman" w:cs="Times New Roman"/>
          <w:color w:val="000000"/>
          <w:sz w:val="24"/>
          <w:szCs w:val="24"/>
          <w:lang w:eastAsia="ru-RU"/>
        </w:rPr>
        <w:t xml:space="preserve">  займа  </w:t>
      </w:r>
      <w:r w:rsidR="00244729" w:rsidRPr="00DC266C">
        <w:rPr>
          <w:rFonts w:eastAsia="Times New Roman" w:cs="Times New Roman"/>
          <w:color w:val="000000"/>
          <w:sz w:val="24"/>
          <w:szCs w:val="24"/>
          <w:lang w:eastAsia="ru-RU"/>
        </w:rPr>
        <w:t>№12/08-80 от 12.08.20г., №17/08-21 от 17.08.21г.</w:t>
      </w:r>
    </w:p>
    <w:p w:rsidR="000E70BD" w:rsidRPr="00DC266C" w:rsidRDefault="002B5FA1" w:rsidP="004F47B8">
      <w:pPr>
        <w:shd w:val="clear" w:color="auto" w:fill="FFFFFF"/>
        <w:spacing w:after="0"/>
        <w:jc w:val="both"/>
        <w:rPr>
          <w:rFonts w:eastAsia="Times New Roman" w:cs="Times New Roman"/>
          <w:color w:val="000000"/>
          <w:sz w:val="24"/>
          <w:szCs w:val="24"/>
          <w:lang w:eastAsia="ru-RU"/>
        </w:rPr>
      </w:pPr>
      <w:r w:rsidRPr="00DC266C">
        <w:rPr>
          <w:rFonts w:eastAsia="Times New Roman" w:cs="Times New Roman"/>
          <w:color w:val="000000"/>
          <w:sz w:val="24"/>
          <w:szCs w:val="24"/>
          <w:lang w:eastAsia="ru-RU"/>
        </w:rPr>
        <w:t>Дата прекращения кредитного договора (договора займа), в том числе в связи с его исполнением (в</w:t>
      </w:r>
      <w:r w:rsidR="004F47B8">
        <w:rPr>
          <w:rFonts w:eastAsia="Times New Roman" w:cs="Times New Roman"/>
          <w:color w:val="000000"/>
          <w:sz w:val="24"/>
          <w:szCs w:val="24"/>
          <w:lang w:eastAsia="ru-RU"/>
        </w:rPr>
        <w:t xml:space="preserve"> </w:t>
      </w:r>
      <w:r w:rsidRPr="00DC266C">
        <w:rPr>
          <w:rFonts w:eastAsia="Times New Roman" w:cs="Times New Roman"/>
          <w:color w:val="000000"/>
          <w:sz w:val="24"/>
          <w:szCs w:val="24"/>
          <w:lang w:eastAsia="ru-RU"/>
        </w:rPr>
        <w:t>случае если кредиторская задолженность возникла в связи с заключением кредитного договора</w:t>
      </w:r>
      <w:r w:rsidR="004F47B8">
        <w:rPr>
          <w:rFonts w:eastAsia="Times New Roman" w:cs="Times New Roman"/>
          <w:color w:val="000000"/>
          <w:sz w:val="24"/>
          <w:szCs w:val="24"/>
          <w:lang w:eastAsia="ru-RU"/>
        </w:rPr>
        <w:t xml:space="preserve">   </w:t>
      </w:r>
      <w:r w:rsidRPr="00DC266C">
        <w:rPr>
          <w:rFonts w:eastAsia="Times New Roman" w:cs="Times New Roman"/>
          <w:color w:val="000000"/>
          <w:sz w:val="24"/>
          <w:szCs w:val="24"/>
          <w:lang w:eastAsia="ru-RU"/>
        </w:rPr>
        <w:t>(договора займа))</w:t>
      </w:r>
      <w:r w:rsidR="00244729" w:rsidRPr="00DC266C">
        <w:rPr>
          <w:rFonts w:eastAsia="Times New Roman" w:cs="Times New Roman"/>
          <w:color w:val="000000"/>
          <w:sz w:val="24"/>
          <w:szCs w:val="24"/>
          <w:lang w:eastAsia="ru-RU"/>
        </w:rPr>
        <w:t xml:space="preserve">: </w:t>
      </w:r>
      <w:r w:rsidR="00413DDF" w:rsidRPr="00DC266C">
        <w:rPr>
          <w:rFonts w:eastAsia="Times New Roman" w:cs="Times New Roman"/>
          <w:color w:val="000000"/>
          <w:sz w:val="24"/>
          <w:szCs w:val="24"/>
          <w:lang w:eastAsia="ru-RU"/>
        </w:rPr>
        <w:t xml:space="preserve"> до 31.07.2022г, до 31.07.2023г. соответственно.</w:t>
      </w:r>
    </w:p>
    <w:p w:rsidR="002B5FA1" w:rsidRPr="00DC266C" w:rsidRDefault="002B5FA1" w:rsidP="002B5FA1">
      <w:pPr>
        <w:shd w:val="clear" w:color="auto" w:fill="FFFFFF"/>
        <w:spacing w:after="0"/>
        <w:rPr>
          <w:rFonts w:eastAsia="Times New Roman" w:cs="Times New Roman"/>
          <w:color w:val="000000"/>
          <w:sz w:val="24"/>
          <w:szCs w:val="24"/>
          <w:lang w:eastAsia="ru-RU"/>
        </w:rPr>
      </w:pPr>
      <w:r w:rsidRPr="00DC266C">
        <w:rPr>
          <w:rFonts w:eastAsia="Times New Roman" w:cs="Times New Roman"/>
          <w:color w:val="000000"/>
          <w:sz w:val="24"/>
          <w:szCs w:val="24"/>
          <w:lang w:eastAsia="ru-RU"/>
        </w:rPr>
        <w:t>Сведения о том, является ли основной кредитор организацией, подконтрольной членам органов</w:t>
      </w:r>
    </w:p>
    <w:p w:rsidR="002B5FA1" w:rsidRPr="00DC266C" w:rsidRDefault="002B5FA1" w:rsidP="002B5FA1">
      <w:pPr>
        <w:shd w:val="clear" w:color="auto" w:fill="FFFFFF"/>
        <w:spacing w:after="0"/>
        <w:rPr>
          <w:rFonts w:eastAsia="Times New Roman" w:cs="Times New Roman"/>
          <w:color w:val="000000"/>
          <w:sz w:val="24"/>
          <w:szCs w:val="24"/>
          <w:lang w:eastAsia="ru-RU"/>
        </w:rPr>
      </w:pPr>
      <w:r w:rsidRPr="00DC266C">
        <w:rPr>
          <w:rFonts w:eastAsia="Times New Roman" w:cs="Times New Roman"/>
          <w:color w:val="000000"/>
          <w:sz w:val="24"/>
          <w:szCs w:val="24"/>
          <w:lang w:eastAsia="ru-RU"/>
        </w:rPr>
        <w:t>управления эмитента и (или) лицу, контролирующему эмитента:</w:t>
      </w:r>
    </w:p>
    <w:p w:rsidR="002B5FA1" w:rsidRPr="00DC266C" w:rsidRDefault="002B5FA1" w:rsidP="002B5FA1">
      <w:pPr>
        <w:shd w:val="clear" w:color="auto" w:fill="FFFFFF"/>
        <w:spacing w:after="0"/>
        <w:rPr>
          <w:rFonts w:eastAsia="Times New Roman" w:cs="Times New Roman"/>
          <w:color w:val="000000"/>
          <w:sz w:val="24"/>
          <w:szCs w:val="24"/>
          <w:lang w:eastAsia="ru-RU"/>
        </w:rPr>
      </w:pPr>
      <w:r w:rsidRPr="00DC266C">
        <w:rPr>
          <w:rFonts w:eastAsia="Times New Roman" w:cs="Times New Roman"/>
          <w:color w:val="000000"/>
          <w:sz w:val="24"/>
          <w:szCs w:val="24"/>
          <w:lang w:eastAsia="ru-RU"/>
        </w:rPr>
        <w:t>кредитор является контролирующим лицом эмитента.</w:t>
      </w:r>
    </w:p>
    <w:p w:rsidR="002954B6" w:rsidRPr="00DC266C" w:rsidRDefault="002954B6" w:rsidP="000B0E4C">
      <w:pPr>
        <w:pStyle w:val="af1"/>
        <w:widowControl/>
        <w:autoSpaceDE/>
        <w:autoSpaceDN/>
        <w:adjustRightInd/>
        <w:spacing w:after="0"/>
        <w:rPr>
          <w:rFonts w:ascii="Times New Roman" w:hAnsi="Times New Roman"/>
          <w:sz w:val="24"/>
          <w:szCs w:val="24"/>
          <w:highlight w:val="yellow"/>
          <w:lang w:eastAsia="en-US"/>
        </w:rPr>
      </w:pPr>
    </w:p>
    <w:p w:rsidR="00010822" w:rsidRPr="004F47B8" w:rsidRDefault="00010822" w:rsidP="004F47B8">
      <w:pPr>
        <w:pStyle w:val="a4"/>
        <w:numPr>
          <w:ilvl w:val="0"/>
          <w:numId w:val="8"/>
        </w:numPr>
        <w:shd w:val="clear" w:color="auto" w:fill="FFFFFF"/>
        <w:spacing w:after="0"/>
        <w:rPr>
          <w:rFonts w:cs="Times New Roman"/>
          <w:bCs/>
          <w:sz w:val="24"/>
          <w:szCs w:val="24"/>
        </w:rPr>
      </w:pPr>
      <w:r w:rsidRPr="004F47B8">
        <w:rPr>
          <w:rFonts w:cs="Times New Roman"/>
          <w:b/>
          <w:bCs/>
          <w:color w:val="000000"/>
          <w:sz w:val="24"/>
          <w:szCs w:val="24"/>
        </w:rPr>
        <w:t>Полное фирменное наименование</w:t>
      </w:r>
      <w:r w:rsidRPr="004F47B8">
        <w:rPr>
          <w:rFonts w:cs="Times New Roman"/>
          <w:bCs/>
          <w:sz w:val="24"/>
          <w:szCs w:val="24"/>
        </w:rPr>
        <w:t xml:space="preserve">: </w:t>
      </w:r>
      <w:r w:rsidRPr="004F47B8">
        <w:rPr>
          <w:rFonts w:cs="Times New Roman"/>
          <w:b/>
          <w:bCs/>
          <w:sz w:val="24"/>
          <w:szCs w:val="24"/>
        </w:rPr>
        <w:t>Федеральное государственное автономное учреждение "Российский фонд технологического развития"</w:t>
      </w:r>
    </w:p>
    <w:p w:rsidR="00010822" w:rsidRPr="00DC266C" w:rsidRDefault="00010822" w:rsidP="004F47B8">
      <w:pPr>
        <w:shd w:val="clear" w:color="auto" w:fill="FFFFFF"/>
        <w:spacing w:after="0"/>
        <w:rPr>
          <w:rFonts w:cs="Times New Roman"/>
          <w:sz w:val="24"/>
          <w:szCs w:val="24"/>
        </w:rPr>
      </w:pPr>
      <w:r w:rsidRPr="00DC266C">
        <w:rPr>
          <w:rFonts w:cs="Times New Roman"/>
          <w:sz w:val="24"/>
          <w:szCs w:val="24"/>
        </w:rPr>
        <w:t xml:space="preserve">Сокращенное фирменное наименование: </w:t>
      </w:r>
      <w:r w:rsidRPr="00DC266C">
        <w:rPr>
          <w:rFonts w:cs="Times New Roman"/>
          <w:bCs/>
          <w:sz w:val="24"/>
          <w:szCs w:val="24"/>
        </w:rPr>
        <w:t>Фонд развития промышленности</w:t>
      </w:r>
    </w:p>
    <w:p w:rsidR="00010822" w:rsidRPr="00DC266C" w:rsidRDefault="00010822" w:rsidP="004F47B8">
      <w:pPr>
        <w:shd w:val="clear" w:color="auto" w:fill="FFFFFF"/>
        <w:spacing w:after="0"/>
        <w:rPr>
          <w:rFonts w:cs="Times New Roman"/>
          <w:sz w:val="24"/>
          <w:szCs w:val="24"/>
        </w:rPr>
      </w:pPr>
      <w:r w:rsidRPr="00DC266C">
        <w:rPr>
          <w:rFonts w:cs="Times New Roman"/>
          <w:sz w:val="24"/>
          <w:szCs w:val="24"/>
        </w:rPr>
        <w:t>ИНН: 7710172832</w:t>
      </w:r>
    </w:p>
    <w:p w:rsidR="00010822" w:rsidRPr="00DC266C" w:rsidRDefault="00010822" w:rsidP="004F47B8">
      <w:pPr>
        <w:shd w:val="clear" w:color="auto" w:fill="FFFFFF"/>
        <w:spacing w:after="0"/>
        <w:rPr>
          <w:rFonts w:cs="Times New Roman"/>
          <w:sz w:val="24"/>
          <w:szCs w:val="24"/>
        </w:rPr>
      </w:pPr>
      <w:r w:rsidRPr="00DC266C">
        <w:rPr>
          <w:rFonts w:cs="Times New Roman"/>
          <w:sz w:val="24"/>
          <w:szCs w:val="24"/>
        </w:rPr>
        <w:t>ОГРН: 1037700080615</w:t>
      </w:r>
    </w:p>
    <w:p w:rsidR="00010822" w:rsidRPr="00DC266C" w:rsidRDefault="00010822" w:rsidP="004F47B8">
      <w:pPr>
        <w:spacing w:after="0"/>
        <w:ind w:right="34"/>
        <w:contextualSpacing/>
        <w:rPr>
          <w:rFonts w:cs="Times New Roman"/>
          <w:sz w:val="24"/>
          <w:szCs w:val="24"/>
        </w:rPr>
      </w:pPr>
      <w:r w:rsidRPr="00DC266C">
        <w:rPr>
          <w:rFonts w:cs="Times New Roman"/>
          <w:sz w:val="24"/>
          <w:szCs w:val="24"/>
        </w:rPr>
        <w:t>Место нахождения: 105062, г. Москва, Лялин переулок, д.6, стр.1</w:t>
      </w:r>
    </w:p>
    <w:p w:rsidR="00010822" w:rsidRPr="00DC266C" w:rsidRDefault="00010822" w:rsidP="004F47B8">
      <w:pPr>
        <w:shd w:val="clear" w:color="auto" w:fill="FFFFFF"/>
        <w:spacing w:after="0"/>
        <w:rPr>
          <w:rFonts w:cs="Times New Roman"/>
          <w:i/>
          <w:iCs/>
          <w:color w:val="FF0000"/>
          <w:sz w:val="24"/>
          <w:szCs w:val="24"/>
        </w:rPr>
      </w:pPr>
      <w:r w:rsidRPr="00DC266C">
        <w:rPr>
          <w:rFonts w:cs="Times New Roman"/>
          <w:color w:val="000000"/>
          <w:sz w:val="24"/>
          <w:szCs w:val="24"/>
        </w:rPr>
        <w:t xml:space="preserve">Сумма кредиторской задолженности = </w:t>
      </w:r>
      <w:r w:rsidR="001A26AA" w:rsidRPr="00DC266C">
        <w:rPr>
          <w:rFonts w:cs="Times New Roman"/>
          <w:iCs/>
          <w:sz w:val="24"/>
          <w:szCs w:val="24"/>
        </w:rPr>
        <w:t>801</w:t>
      </w:r>
      <w:r w:rsidR="00196FC4">
        <w:rPr>
          <w:rFonts w:cs="Times New Roman"/>
          <w:iCs/>
          <w:sz w:val="24"/>
          <w:szCs w:val="24"/>
        </w:rPr>
        <w:t>,</w:t>
      </w:r>
      <w:r w:rsidR="001A26AA" w:rsidRPr="00DC266C">
        <w:rPr>
          <w:rFonts w:cs="Times New Roman"/>
          <w:iCs/>
          <w:sz w:val="24"/>
          <w:szCs w:val="24"/>
        </w:rPr>
        <w:t> </w:t>
      </w:r>
      <w:r w:rsidR="00AF08A9" w:rsidRPr="00DC266C">
        <w:rPr>
          <w:rFonts w:cs="Times New Roman"/>
          <w:iCs/>
          <w:sz w:val="24"/>
          <w:szCs w:val="24"/>
        </w:rPr>
        <w:t>млн</w:t>
      </w:r>
      <w:r w:rsidRPr="00DC266C">
        <w:rPr>
          <w:rFonts w:cs="Times New Roman"/>
          <w:iCs/>
          <w:sz w:val="24"/>
          <w:szCs w:val="24"/>
        </w:rPr>
        <w:t>.руб.</w:t>
      </w:r>
      <w:r w:rsidRPr="00DC266C">
        <w:rPr>
          <w:rFonts w:cs="Times New Roman"/>
          <w:i/>
          <w:iCs/>
          <w:color w:val="FF0000"/>
          <w:sz w:val="24"/>
          <w:szCs w:val="24"/>
        </w:rPr>
        <w:t xml:space="preserve"> </w:t>
      </w:r>
    </w:p>
    <w:p w:rsidR="00875C8D" w:rsidRPr="00DC266C" w:rsidRDefault="00875C8D" w:rsidP="004F47B8">
      <w:pPr>
        <w:shd w:val="clear" w:color="auto" w:fill="FFFFFF"/>
        <w:spacing w:after="0"/>
        <w:rPr>
          <w:rFonts w:cs="Times New Roman"/>
          <w:i/>
          <w:iCs/>
          <w:color w:val="0070C0"/>
          <w:sz w:val="24"/>
          <w:szCs w:val="24"/>
        </w:rPr>
      </w:pPr>
      <w:r w:rsidRPr="00DC266C">
        <w:rPr>
          <w:rFonts w:eastAsia="Times New Roman" w:cs="Times New Roman"/>
          <w:color w:val="000000"/>
          <w:sz w:val="24"/>
          <w:szCs w:val="24"/>
          <w:lang w:eastAsia="ru-RU"/>
        </w:rPr>
        <w:t xml:space="preserve">Доля основного кредитора в объеме кредиторской задолженности, %: </w:t>
      </w:r>
      <w:r w:rsidR="00196FC4">
        <w:rPr>
          <w:rFonts w:eastAsia="Times New Roman" w:cs="Times New Roman"/>
          <w:color w:val="000000"/>
          <w:sz w:val="24"/>
          <w:szCs w:val="24"/>
          <w:lang w:eastAsia="ru-RU"/>
        </w:rPr>
        <w:t>28</w:t>
      </w:r>
    </w:p>
    <w:p w:rsidR="00010822" w:rsidRPr="00DC266C" w:rsidRDefault="00010822" w:rsidP="004F47B8">
      <w:pPr>
        <w:shd w:val="clear" w:color="auto" w:fill="FFFFFF"/>
        <w:spacing w:after="0"/>
        <w:rPr>
          <w:rFonts w:cs="Times New Roman"/>
          <w:color w:val="000000"/>
          <w:sz w:val="24"/>
          <w:szCs w:val="24"/>
        </w:rPr>
      </w:pPr>
      <w:r w:rsidRPr="00DC266C">
        <w:rPr>
          <w:rFonts w:cs="Times New Roman"/>
          <w:color w:val="000000"/>
          <w:sz w:val="24"/>
          <w:szCs w:val="24"/>
        </w:rPr>
        <w:t>Размер  и условия (процентная  ставка, размер неустойки) просроченной кредиторской</w:t>
      </w:r>
    </w:p>
    <w:p w:rsidR="00196FC4" w:rsidRDefault="00010822" w:rsidP="004F47B8">
      <w:pPr>
        <w:shd w:val="clear" w:color="auto" w:fill="FFFFFF"/>
        <w:spacing w:after="0"/>
        <w:rPr>
          <w:rFonts w:cs="Times New Roman"/>
          <w:color w:val="000000"/>
          <w:sz w:val="24"/>
          <w:szCs w:val="24"/>
        </w:rPr>
      </w:pPr>
      <w:r w:rsidRPr="00DC266C">
        <w:rPr>
          <w:rFonts w:cs="Times New Roman"/>
          <w:color w:val="000000"/>
          <w:sz w:val="24"/>
          <w:szCs w:val="24"/>
        </w:rPr>
        <w:t>задолженности: отсутствует</w:t>
      </w:r>
      <w:r w:rsidR="00196FC4">
        <w:rPr>
          <w:rFonts w:cs="Times New Roman"/>
          <w:color w:val="000000"/>
          <w:sz w:val="24"/>
          <w:szCs w:val="24"/>
        </w:rPr>
        <w:t xml:space="preserve"> </w:t>
      </w:r>
    </w:p>
    <w:p w:rsidR="00010822" w:rsidRPr="00DC266C" w:rsidRDefault="00010822" w:rsidP="004F47B8">
      <w:pPr>
        <w:shd w:val="clear" w:color="auto" w:fill="FFFFFF"/>
        <w:spacing w:after="0"/>
        <w:rPr>
          <w:rFonts w:cs="Times New Roman"/>
          <w:color w:val="000000"/>
          <w:sz w:val="24"/>
          <w:szCs w:val="24"/>
        </w:rPr>
      </w:pPr>
      <w:r w:rsidRPr="00DC266C">
        <w:rPr>
          <w:rFonts w:cs="Times New Roman"/>
          <w:color w:val="000000"/>
          <w:sz w:val="24"/>
          <w:szCs w:val="24"/>
        </w:rPr>
        <w:t>Дата заключения кредитного договора (договора займа):</w:t>
      </w:r>
      <w:r w:rsidRPr="00DC266C">
        <w:rPr>
          <w:rFonts w:cs="Times New Roman"/>
          <w:i/>
          <w:iCs/>
          <w:color w:val="FF0000"/>
          <w:sz w:val="24"/>
          <w:szCs w:val="24"/>
        </w:rPr>
        <w:t xml:space="preserve"> </w:t>
      </w:r>
      <w:r w:rsidRPr="00DC266C">
        <w:rPr>
          <w:rFonts w:cs="Times New Roman"/>
          <w:iCs/>
          <w:sz w:val="24"/>
          <w:szCs w:val="24"/>
        </w:rPr>
        <w:t>дог</w:t>
      </w:r>
      <w:r w:rsidR="001A26AA" w:rsidRPr="00DC266C">
        <w:rPr>
          <w:rFonts w:cs="Times New Roman"/>
          <w:iCs/>
          <w:sz w:val="24"/>
          <w:szCs w:val="24"/>
        </w:rPr>
        <w:t>овор</w:t>
      </w:r>
      <w:r w:rsidR="00244729" w:rsidRPr="00DC266C">
        <w:rPr>
          <w:rFonts w:cs="Times New Roman"/>
          <w:iCs/>
          <w:sz w:val="24"/>
          <w:szCs w:val="24"/>
        </w:rPr>
        <w:t>ы</w:t>
      </w:r>
      <w:r w:rsidR="001A26AA" w:rsidRPr="00DC266C">
        <w:rPr>
          <w:rFonts w:cs="Times New Roman"/>
          <w:iCs/>
          <w:sz w:val="24"/>
          <w:szCs w:val="24"/>
        </w:rPr>
        <w:t xml:space="preserve">  от </w:t>
      </w:r>
      <w:r w:rsidRPr="00DC266C">
        <w:rPr>
          <w:rFonts w:cs="Times New Roman"/>
          <w:iCs/>
          <w:sz w:val="24"/>
          <w:szCs w:val="24"/>
        </w:rPr>
        <w:t>24.04.2019г. и 22.10.2020г.</w:t>
      </w:r>
    </w:p>
    <w:p w:rsidR="00010822" w:rsidRPr="00DC266C" w:rsidRDefault="00010822" w:rsidP="004F47B8">
      <w:pPr>
        <w:shd w:val="clear" w:color="auto" w:fill="FFFFFF"/>
        <w:spacing w:after="0"/>
        <w:rPr>
          <w:rFonts w:cs="Times New Roman"/>
          <w:sz w:val="24"/>
          <w:szCs w:val="24"/>
        </w:rPr>
      </w:pPr>
      <w:r w:rsidRPr="00DC266C">
        <w:rPr>
          <w:rFonts w:cs="Times New Roman"/>
          <w:color w:val="000000"/>
          <w:sz w:val="24"/>
          <w:szCs w:val="24"/>
        </w:rPr>
        <w:t>Дата прекращения кредитного договора (договора займа), в том числе в связи с его исполнением (в</w:t>
      </w:r>
      <w:r w:rsidR="00196FC4">
        <w:rPr>
          <w:rFonts w:cs="Times New Roman"/>
          <w:color w:val="000000"/>
          <w:sz w:val="24"/>
          <w:szCs w:val="24"/>
        </w:rPr>
        <w:t xml:space="preserve"> </w:t>
      </w:r>
      <w:r w:rsidRPr="00DC266C">
        <w:rPr>
          <w:rFonts w:cs="Times New Roman"/>
          <w:color w:val="000000"/>
          <w:sz w:val="24"/>
          <w:szCs w:val="24"/>
        </w:rPr>
        <w:t>случае если кредиторская задолженность возникла в связи с заключением кредитного договора</w:t>
      </w:r>
      <w:r w:rsidR="00196FC4">
        <w:rPr>
          <w:rFonts w:cs="Times New Roman"/>
          <w:color w:val="000000"/>
          <w:sz w:val="24"/>
          <w:szCs w:val="24"/>
        </w:rPr>
        <w:t xml:space="preserve">  </w:t>
      </w:r>
      <w:r w:rsidRPr="00DC266C">
        <w:rPr>
          <w:rFonts w:cs="Times New Roman"/>
          <w:color w:val="000000"/>
          <w:sz w:val="24"/>
          <w:szCs w:val="24"/>
        </w:rPr>
        <w:t>(договора займа</w:t>
      </w:r>
      <w:r w:rsidRPr="00DC266C">
        <w:rPr>
          <w:rFonts w:cs="Times New Roman"/>
          <w:i/>
          <w:sz w:val="24"/>
          <w:szCs w:val="24"/>
        </w:rPr>
        <w:t>))</w:t>
      </w:r>
      <w:r w:rsidR="00244729" w:rsidRPr="00DC266C">
        <w:rPr>
          <w:rFonts w:cs="Times New Roman"/>
          <w:i/>
          <w:iCs/>
          <w:sz w:val="24"/>
          <w:szCs w:val="24"/>
        </w:rPr>
        <w:t xml:space="preserve">: </w:t>
      </w:r>
      <w:r w:rsidR="001A26AA" w:rsidRPr="00DC266C">
        <w:rPr>
          <w:rFonts w:cs="Times New Roman"/>
          <w:i/>
          <w:iCs/>
          <w:sz w:val="24"/>
          <w:szCs w:val="24"/>
        </w:rPr>
        <w:t>до</w:t>
      </w:r>
      <w:r w:rsidRPr="00DC266C">
        <w:rPr>
          <w:rFonts w:cs="Times New Roman"/>
          <w:i/>
          <w:iCs/>
          <w:sz w:val="24"/>
          <w:szCs w:val="24"/>
        </w:rPr>
        <w:t xml:space="preserve"> 24.04.2024г. и </w:t>
      </w:r>
      <w:r w:rsidR="001A26AA" w:rsidRPr="00DC266C">
        <w:rPr>
          <w:rFonts w:cs="Times New Roman"/>
          <w:i/>
          <w:iCs/>
          <w:sz w:val="24"/>
          <w:szCs w:val="24"/>
        </w:rPr>
        <w:t xml:space="preserve">до </w:t>
      </w:r>
      <w:r w:rsidRPr="00DC266C">
        <w:rPr>
          <w:rFonts w:cs="Times New Roman"/>
          <w:i/>
          <w:iCs/>
          <w:sz w:val="24"/>
          <w:szCs w:val="24"/>
        </w:rPr>
        <w:t>22.10.2025г.</w:t>
      </w:r>
      <w:r w:rsidR="00244729" w:rsidRPr="00DC266C">
        <w:rPr>
          <w:rFonts w:cs="Times New Roman"/>
          <w:i/>
          <w:iCs/>
          <w:sz w:val="24"/>
          <w:szCs w:val="24"/>
        </w:rPr>
        <w:t xml:space="preserve"> соответственно.</w:t>
      </w:r>
    </w:p>
    <w:p w:rsidR="000E70BD" w:rsidRPr="00DC266C" w:rsidRDefault="000E70BD" w:rsidP="004F47B8">
      <w:pPr>
        <w:shd w:val="clear" w:color="auto" w:fill="FFFFFF"/>
        <w:spacing w:after="0"/>
        <w:rPr>
          <w:rFonts w:eastAsia="Times New Roman" w:cs="Times New Roman"/>
          <w:color w:val="000000"/>
          <w:sz w:val="24"/>
          <w:szCs w:val="24"/>
          <w:lang w:eastAsia="ru-RU"/>
        </w:rPr>
      </w:pPr>
      <w:r w:rsidRPr="00DC266C">
        <w:rPr>
          <w:rFonts w:eastAsia="Times New Roman" w:cs="Times New Roman"/>
          <w:color w:val="000000"/>
          <w:sz w:val="24"/>
          <w:szCs w:val="24"/>
          <w:lang w:eastAsia="ru-RU"/>
        </w:rPr>
        <w:t>Сведения о том, является ли основной кредитор организацией, подконтрольной членам органов</w:t>
      </w:r>
    </w:p>
    <w:p w:rsidR="000E70BD" w:rsidRPr="00DC266C" w:rsidRDefault="000E70BD" w:rsidP="004F47B8">
      <w:pPr>
        <w:shd w:val="clear" w:color="auto" w:fill="FFFFFF"/>
        <w:spacing w:after="0"/>
        <w:rPr>
          <w:rFonts w:eastAsia="Times New Roman" w:cs="Times New Roman"/>
          <w:color w:val="000000"/>
          <w:sz w:val="24"/>
          <w:szCs w:val="24"/>
          <w:lang w:eastAsia="ru-RU"/>
        </w:rPr>
      </w:pPr>
      <w:r w:rsidRPr="00DC266C">
        <w:rPr>
          <w:rFonts w:eastAsia="Times New Roman" w:cs="Times New Roman"/>
          <w:color w:val="000000"/>
          <w:sz w:val="24"/>
          <w:szCs w:val="24"/>
          <w:lang w:eastAsia="ru-RU"/>
        </w:rPr>
        <w:t xml:space="preserve">управления эмитента и (или) лицу, контролирующему эмитента:    не является. </w:t>
      </w:r>
    </w:p>
    <w:p w:rsidR="000B0E4C" w:rsidRPr="004F47B8" w:rsidRDefault="000B0E4C" w:rsidP="004F47B8">
      <w:pPr>
        <w:shd w:val="clear" w:color="auto" w:fill="FFFFFF"/>
        <w:spacing w:after="0"/>
        <w:rPr>
          <w:rFonts w:cs="Times New Roman"/>
          <w:sz w:val="24"/>
          <w:szCs w:val="24"/>
        </w:rPr>
      </w:pPr>
      <w:r w:rsidRPr="004F47B8">
        <w:rPr>
          <w:sz w:val="24"/>
          <w:szCs w:val="24"/>
        </w:rPr>
        <w:lastRenderedPageBreak/>
        <w:t>Кредиты</w:t>
      </w:r>
      <w:r w:rsidR="004F47B8" w:rsidRPr="004F47B8">
        <w:rPr>
          <w:sz w:val="24"/>
          <w:szCs w:val="24"/>
        </w:rPr>
        <w:t xml:space="preserve"> (займы)</w:t>
      </w:r>
      <w:r w:rsidRPr="004F47B8">
        <w:rPr>
          <w:sz w:val="24"/>
          <w:szCs w:val="24"/>
        </w:rPr>
        <w:t>, полученные от финансов</w:t>
      </w:r>
      <w:r w:rsidR="004F47B8" w:rsidRPr="004F47B8">
        <w:rPr>
          <w:sz w:val="24"/>
          <w:szCs w:val="24"/>
        </w:rPr>
        <w:t>ого</w:t>
      </w:r>
      <w:r w:rsidRPr="004F47B8">
        <w:rPr>
          <w:sz w:val="24"/>
          <w:szCs w:val="24"/>
        </w:rPr>
        <w:t xml:space="preserve"> институт</w:t>
      </w:r>
      <w:r w:rsidR="004F47B8" w:rsidRPr="004F47B8">
        <w:rPr>
          <w:sz w:val="24"/>
          <w:szCs w:val="24"/>
        </w:rPr>
        <w:t xml:space="preserve">а - </w:t>
      </w:r>
      <w:r w:rsidR="004F47B8" w:rsidRPr="004F47B8">
        <w:rPr>
          <w:rFonts w:cs="Times New Roman"/>
          <w:bCs/>
          <w:sz w:val="24"/>
          <w:szCs w:val="24"/>
        </w:rPr>
        <w:t>Фонда развития промышленности</w:t>
      </w:r>
      <w:r w:rsidRPr="004F47B8">
        <w:rPr>
          <w:sz w:val="24"/>
          <w:szCs w:val="24"/>
        </w:rPr>
        <w:t xml:space="preserve">, были обеспечены залогом под основное средство на сумму </w:t>
      </w:r>
      <w:r w:rsidRPr="004F47B8">
        <w:rPr>
          <w:color w:val="000000"/>
          <w:sz w:val="24"/>
          <w:szCs w:val="24"/>
        </w:rPr>
        <w:t>226</w:t>
      </w:r>
      <w:r w:rsidRPr="004F47B8">
        <w:rPr>
          <w:sz w:val="24"/>
          <w:szCs w:val="24"/>
        </w:rPr>
        <w:t xml:space="preserve"> млн. руб.</w:t>
      </w:r>
      <w:r w:rsidRPr="00DC266C">
        <w:rPr>
          <w:sz w:val="24"/>
          <w:szCs w:val="24"/>
        </w:rPr>
        <w:t xml:space="preserve"> </w:t>
      </w:r>
    </w:p>
    <w:p w:rsidR="006F13E5" w:rsidRPr="00DC266C" w:rsidRDefault="006F13E5" w:rsidP="00730EFE">
      <w:pPr>
        <w:jc w:val="both"/>
        <w:rPr>
          <w:rStyle w:val="fontstyle01"/>
          <w:color w:val="FF0000"/>
          <w:sz w:val="24"/>
          <w:szCs w:val="24"/>
        </w:rPr>
      </w:pPr>
    </w:p>
    <w:p w:rsidR="00B9086F" w:rsidRPr="00DC266C" w:rsidRDefault="00B9086F" w:rsidP="00B9086F">
      <w:pPr>
        <w:pStyle w:val="1"/>
        <w:rPr>
          <w:rFonts w:ascii="Times New Roman" w:hAnsi="Times New Roman" w:cs="Times New Roman"/>
          <w:color w:val="auto"/>
          <w:sz w:val="24"/>
          <w:szCs w:val="24"/>
        </w:rPr>
      </w:pPr>
      <w:bookmarkStart w:id="2" w:name="sub_32172"/>
      <w:r w:rsidRPr="00DC266C">
        <w:rPr>
          <w:rFonts w:ascii="Times New Roman" w:hAnsi="Times New Roman" w:cs="Times New Roman"/>
          <w:color w:val="auto"/>
          <w:sz w:val="24"/>
          <w:szCs w:val="24"/>
        </w:rPr>
        <w:t>1.7.2. Сведения об обязательствах эмитента из предоставленного обеспечения</w:t>
      </w:r>
    </w:p>
    <w:bookmarkEnd w:id="2"/>
    <w:p w:rsidR="00FA790C" w:rsidRPr="00DC266C" w:rsidRDefault="00FA790C" w:rsidP="00730EFE">
      <w:pPr>
        <w:jc w:val="both"/>
        <w:rPr>
          <w:rStyle w:val="fontstyle01"/>
          <w:color w:val="auto"/>
          <w:sz w:val="24"/>
          <w:szCs w:val="24"/>
        </w:rPr>
      </w:pPr>
    </w:p>
    <w:p w:rsidR="00D055A0" w:rsidRPr="00DC266C" w:rsidRDefault="00D055A0" w:rsidP="00D055A0">
      <w:pPr>
        <w:spacing w:after="0"/>
        <w:ind w:firstLine="709"/>
        <w:jc w:val="both"/>
        <w:rPr>
          <w:rFonts w:cs="Times New Roman"/>
          <w:b/>
          <w:i/>
          <w:sz w:val="24"/>
          <w:szCs w:val="24"/>
        </w:rPr>
      </w:pPr>
      <w:bookmarkStart w:id="3" w:name="sub_32173"/>
      <w:r w:rsidRPr="00DC266C">
        <w:rPr>
          <w:rFonts w:cs="Times New Roman"/>
          <w:b/>
          <w:i/>
          <w:sz w:val="24"/>
          <w:szCs w:val="24"/>
        </w:rPr>
        <w:t>Указанных обязательств нет.</w:t>
      </w:r>
    </w:p>
    <w:p w:rsidR="00FA790C" w:rsidRPr="00DC266C" w:rsidRDefault="00FA790C" w:rsidP="00FA790C">
      <w:pPr>
        <w:pStyle w:val="1"/>
        <w:rPr>
          <w:rFonts w:ascii="Times New Roman" w:hAnsi="Times New Roman" w:cs="Times New Roman"/>
          <w:color w:val="auto"/>
          <w:sz w:val="24"/>
          <w:szCs w:val="24"/>
        </w:rPr>
      </w:pPr>
      <w:r w:rsidRPr="00DC266C">
        <w:rPr>
          <w:rFonts w:ascii="Times New Roman" w:hAnsi="Times New Roman" w:cs="Times New Roman"/>
          <w:color w:val="auto"/>
          <w:sz w:val="24"/>
          <w:szCs w:val="24"/>
        </w:rPr>
        <w:t>1.7.3. Сведения о прочих существенных обязательствах эмитента</w:t>
      </w:r>
    </w:p>
    <w:bookmarkEnd w:id="3"/>
    <w:p w:rsidR="00FA790C" w:rsidRPr="00DC266C" w:rsidRDefault="00FA790C" w:rsidP="00730EFE">
      <w:pPr>
        <w:jc w:val="both"/>
        <w:rPr>
          <w:rStyle w:val="fontstyle01"/>
          <w:color w:val="auto"/>
          <w:sz w:val="24"/>
          <w:szCs w:val="24"/>
        </w:rPr>
      </w:pPr>
    </w:p>
    <w:p w:rsidR="00D055A0" w:rsidRPr="001752FE" w:rsidRDefault="00D055A0" w:rsidP="00D055A0">
      <w:pPr>
        <w:spacing w:after="0"/>
        <w:ind w:firstLine="709"/>
        <w:jc w:val="both"/>
        <w:rPr>
          <w:rFonts w:cs="Times New Roman"/>
          <w:b/>
          <w:i/>
          <w:sz w:val="24"/>
          <w:szCs w:val="24"/>
        </w:rPr>
      </w:pPr>
      <w:r w:rsidRPr="00DC266C">
        <w:rPr>
          <w:rFonts w:cs="Times New Roman"/>
          <w:b/>
          <w:i/>
          <w:sz w:val="24"/>
          <w:szCs w:val="24"/>
        </w:rPr>
        <w:t>Указанных обязательств нет.</w:t>
      </w:r>
    </w:p>
    <w:p w:rsidR="00CB6011" w:rsidRPr="001752FE" w:rsidRDefault="00CB6011" w:rsidP="00D055A0">
      <w:pPr>
        <w:spacing w:after="0"/>
        <w:ind w:firstLine="709"/>
        <w:jc w:val="both"/>
        <w:rPr>
          <w:rFonts w:cs="Times New Roman"/>
          <w:b/>
          <w:i/>
          <w:sz w:val="24"/>
          <w:szCs w:val="24"/>
        </w:rPr>
      </w:pPr>
    </w:p>
    <w:p w:rsidR="00CB6011" w:rsidRPr="001752FE" w:rsidRDefault="00CB6011" w:rsidP="00D055A0">
      <w:pPr>
        <w:spacing w:after="0"/>
        <w:ind w:firstLine="709"/>
        <w:jc w:val="both"/>
        <w:rPr>
          <w:rFonts w:cs="Times New Roman"/>
          <w:b/>
          <w:i/>
          <w:sz w:val="24"/>
          <w:szCs w:val="24"/>
        </w:rPr>
      </w:pPr>
    </w:p>
    <w:p w:rsidR="00730EFE" w:rsidRPr="00DC266C" w:rsidRDefault="006D2A2F" w:rsidP="00730EFE">
      <w:pPr>
        <w:jc w:val="both"/>
        <w:rPr>
          <w:rStyle w:val="fontstyle01"/>
          <w:sz w:val="24"/>
          <w:szCs w:val="24"/>
        </w:rPr>
      </w:pPr>
      <w:r>
        <w:rPr>
          <w:rStyle w:val="fontstyle01"/>
          <w:sz w:val="24"/>
          <w:szCs w:val="24"/>
        </w:rPr>
        <w:t xml:space="preserve">         1</w:t>
      </w:r>
      <w:r w:rsidR="00730EFE" w:rsidRPr="00DC266C">
        <w:rPr>
          <w:rStyle w:val="fontstyle01"/>
          <w:sz w:val="24"/>
          <w:szCs w:val="24"/>
        </w:rPr>
        <w:t>.8. Сведения о перспективах развития эмитента</w:t>
      </w:r>
    </w:p>
    <w:p w:rsidR="00E72C0B" w:rsidRPr="004F47B8" w:rsidRDefault="00E72C0B" w:rsidP="00E72C0B">
      <w:pPr>
        <w:spacing w:after="0"/>
        <w:jc w:val="both"/>
        <w:rPr>
          <w:sz w:val="24"/>
          <w:szCs w:val="24"/>
        </w:rPr>
      </w:pPr>
      <w:r>
        <w:rPr>
          <w:sz w:val="24"/>
          <w:szCs w:val="24"/>
        </w:rPr>
        <w:t xml:space="preserve">          </w:t>
      </w:r>
      <w:r w:rsidRPr="004F47B8">
        <w:rPr>
          <w:sz w:val="24"/>
          <w:szCs w:val="24"/>
        </w:rPr>
        <w:t xml:space="preserve">В сложившихся условиях наиболее оправданными при планировании сбытовой стратегии на 2022 г. </w:t>
      </w:r>
      <w:r w:rsidR="006D2A2F">
        <w:rPr>
          <w:sz w:val="24"/>
          <w:szCs w:val="24"/>
        </w:rPr>
        <w:t xml:space="preserve">Эмитента и его группы </w:t>
      </w:r>
      <w:r w:rsidRPr="004F47B8">
        <w:rPr>
          <w:sz w:val="24"/>
          <w:szCs w:val="24"/>
        </w:rPr>
        <w:t>представляются следующие ориентиры.</w:t>
      </w:r>
    </w:p>
    <w:p w:rsidR="00107CBE" w:rsidRPr="004F47B8" w:rsidRDefault="00107CBE" w:rsidP="00E72C0B">
      <w:pPr>
        <w:spacing w:after="0"/>
        <w:jc w:val="both"/>
        <w:rPr>
          <w:sz w:val="24"/>
          <w:szCs w:val="24"/>
        </w:rPr>
      </w:pPr>
      <w:r w:rsidRPr="004F47B8">
        <w:rPr>
          <w:sz w:val="24"/>
          <w:szCs w:val="24"/>
        </w:rPr>
        <w:t xml:space="preserve">       </w:t>
      </w:r>
      <w:r w:rsidR="006F13E5" w:rsidRPr="004F47B8">
        <w:rPr>
          <w:sz w:val="24"/>
          <w:szCs w:val="24"/>
        </w:rPr>
        <w:t xml:space="preserve"> АО</w:t>
      </w:r>
      <w:r w:rsidR="00E72C0B" w:rsidRPr="004F47B8">
        <w:rPr>
          <w:sz w:val="24"/>
          <w:szCs w:val="24"/>
        </w:rPr>
        <w:t xml:space="preserve"> </w:t>
      </w:r>
      <w:r w:rsidR="006F13E5" w:rsidRPr="004F47B8">
        <w:rPr>
          <w:sz w:val="24"/>
          <w:szCs w:val="24"/>
        </w:rPr>
        <w:t>«</w:t>
      </w:r>
      <w:r w:rsidRPr="004F47B8">
        <w:rPr>
          <w:sz w:val="24"/>
          <w:szCs w:val="24"/>
        </w:rPr>
        <w:t>Салаватстекло</w:t>
      </w:r>
      <w:r w:rsidR="006F13E5" w:rsidRPr="004F47B8">
        <w:rPr>
          <w:sz w:val="24"/>
          <w:szCs w:val="24"/>
        </w:rPr>
        <w:t>»</w:t>
      </w:r>
      <w:r w:rsidR="005D10A2" w:rsidRPr="004F47B8">
        <w:rPr>
          <w:sz w:val="24"/>
          <w:szCs w:val="24"/>
        </w:rPr>
        <w:t xml:space="preserve"> </w:t>
      </w:r>
      <w:r w:rsidRPr="004F47B8">
        <w:rPr>
          <w:sz w:val="24"/>
          <w:szCs w:val="24"/>
        </w:rPr>
        <w:t>– это современное предприятие, максимально эффективно использующее инновации и передовые разработки для производства архитектурного стекла. Производственный цикл построен на основе новейшего высокотехнологичного европейского оборудования по нанесению нанопокрытий. Запатентованные технологии позволяют создавать архитектурные стекла любой палитры цветов с солнцезащитными и тепло-сберегающими свойствами.</w:t>
      </w:r>
    </w:p>
    <w:p w:rsidR="004930B6" w:rsidRPr="004F47B8" w:rsidRDefault="004930B6" w:rsidP="004930B6">
      <w:pPr>
        <w:spacing w:after="0"/>
        <w:jc w:val="both"/>
        <w:rPr>
          <w:rFonts w:cs="Times New Roman"/>
          <w:sz w:val="24"/>
          <w:szCs w:val="24"/>
        </w:rPr>
      </w:pPr>
      <w:r w:rsidRPr="004F47B8">
        <w:rPr>
          <w:rFonts w:ascii="Arial" w:hAnsi="Arial" w:cs="Arial"/>
        </w:rPr>
        <w:t xml:space="preserve">         </w:t>
      </w:r>
      <w:r w:rsidRPr="004F47B8">
        <w:rPr>
          <w:rFonts w:cs="Times New Roman"/>
          <w:sz w:val="24"/>
          <w:szCs w:val="24"/>
        </w:rPr>
        <w:t xml:space="preserve">Для улучшения качества выпускаемой продукции, совершенствования процессов и эффективного управления деятельностью в целом АО "Салаватстекло" разработало, применяет и совершенствует систему менеджмента предприятия, основанную на системах менеджмента качества, охраны здоровья, обеспечения безопасности труда и окружающей среды.     </w:t>
      </w:r>
    </w:p>
    <w:p w:rsidR="005C251F" w:rsidRPr="004F47B8" w:rsidRDefault="00547DE0" w:rsidP="00E72C0B">
      <w:pPr>
        <w:spacing w:after="0"/>
        <w:jc w:val="both"/>
        <w:rPr>
          <w:sz w:val="24"/>
          <w:szCs w:val="24"/>
        </w:rPr>
      </w:pPr>
      <w:r w:rsidRPr="004F47B8">
        <w:rPr>
          <w:sz w:val="24"/>
          <w:szCs w:val="24"/>
        </w:rPr>
        <w:t xml:space="preserve">         </w:t>
      </w:r>
      <w:r w:rsidR="005C251F" w:rsidRPr="004F47B8">
        <w:rPr>
          <w:sz w:val="24"/>
          <w:szCs w:val="24"/>
        </w:rPr>
        <w:t xml:space="preserve">Приоритетными направлениями деятельности Общества </w:t>
      </w:r>
      <w:r w:rsidR="005D10A2" w:rsidRPr="004F47B8">
        <w:rPr>
          <w:sz w:val="24"/>
          <w:szCs w:val="24"/>
        </w:rPr>
        <w:t>(его группы) являются</w:t>
      </w:r>
      <w:r w:rsidR="005C251F" w:rsidRPr="004F47B8">
        <w:rPr>
          <w:sz w:val="24"/>
          <w:szCs w:val="24"/>
        </w:rPr>
        <w:t xml:space="preserve"> следующие направления: </w:t>
      </w:r>
    </w:p>
    <w:p w:rsidR="005C251F" w:rsidRPr="004F47B8" w:rsidRDefault="005C251F" w:rsidP="00E72C0B">
      <w:pPr>
        <w:spacing w:after="0"/>
        <w:jc w:val="both"/>
        <w:rPr>
          <w:sz w:val="24"/>
          <w:szCs w:val="24"/>
        </w:rPr>
      </w:pPr>
      <w:r w:rsidRPr="004F47B8">
        <w:rPr>
          <w:sz w:val="24"/>
          <w:szCs w:val="24"/>
        </w:rPr>
        <w:t>- расширение ассортимента выпускаемой линейки продукции за счет освоения выпуска новых видов стекол с энергоэффективными покрытиями (в частности, стекол с двойным слоем серебра; обратнокрашенного и цветного зеркала)</w:t>
      </w:r>
      <w:r w:rsidR="00547DE0" w:rsidRPr="004F47B8">
        <w:rPr>
          <w:sz w:val="24"/>
          <w:szCs w:val="24"/>
        </w:rPr>
        <w:t>, новых видов архитектурных и интерьерных стекол (стекло с двойным слоем серебра, особопрозрачное стекло, новые цвета стекла с лакокрасочным покрытием)</w:t>
      </w:r>
      <w:r w:rsidRPr="004F47B8">
        <w:rPr>
          <w:sz w:val="24"/>
          <w:szCs w:val="24"/>
        </w:rPr>
        <w:t>,</w:t>
      </w:r>
      <w:r w:rsidR="00547DE0" w:rsidRPr="004F47B8">
        <w:rPr>
          <w:sz w:val="24"/>
          <w:szCs w:val="24"/>
        </w:rPr>
        <w:t xml:space="preserve"> </w:t>
      </w:r>
      <w:r w:rsidRPr="004F47B8">
        <w:rPr>
          <w:sz w:val="24"/>
          <w:szCs w:val="24"/>
        </w:rPr>
        <w:t xml:space="preserve"> </w:t>
      </w:r>
      <w:r w:rsidRPr="004F47B8">
        <w:rPr>
          <w:sz w:val="24"/>
          <w:szCs w:val="24"/>
          <w:shd w:val="clear" w:color="auto" w:fill="FFFFFF"/>
        </w:rPr>
        <w:t>что позволяет предоставлять рынкам во всех регионах присутствия компании самые инновационные продукты</w:t>
      </w:r>
      <w:r w:rsidRPr="004F47B8">
        <w:rPr>
          <w:sz w:val="24"/>
          <w:szCs w:val="24"/>
        </w:rPr>
        <w:t xml:space="preserve">; </w:t>
      </w:r>
    </w:p>
    <w:p w:rsidR="005C251F" w:rsidRPr="004F47B8" w:rsidRDefault="005C251F" w:rsidP="00547DE0">
      <w:pPr>
        <w:autoSpaceDE w:val="0"/>
        <w:autoSpaceDN w:val="0"/>
        <w:adjustRightInd w:val="0"/>
        <w:spacing w:after="0"/>
        <w:jc w:val="both"/>
        <w:rPr>
          <w:sz w:val="24"/>
          <w:szCs w:val="24"/>
        </w:rPr>
      </w:pPr>
      <w:r w:rsidRPr="004F47B8">
        <w:rPr>
          <w:sz w:val="24"/>
          <w:szCs w:val="24"/>
        </w:rPr>
        <w:t xml:space="preserve">- повышение качества производимой стеклопродукции; </w:t>
      </w:r>
    </w:p>
    <w:p w:rsidR="005C251F" w:rsidRPr="004F47B8" w:rsidRDefault="005C251F" w:rsidP="00547DE0">
      <w:pPr>
        <w:autoSpaceDE w:val="0"/>
        <w:autoSpaceDN w:val="0"/>
        <w:adjustRightInd w:val="0"/>
        <w:spacing w:after="0"/>
        <w:jc w:val="both"/>
        <w:rPr>
          <w:sz w:val="24"/>
          <w:szCs w:val="24"/>
        </w:rPr>
      </w:pPr>
      <w:r w:rsidRPr="004F47B8">
        <w:rPr>
          <w:sz w:val="24"/>
          <w:szCs w:val="24"/>
        </w:rPr>
        <w:t>- оптимизация издержек, в том числе за счёт повышения эффективности железнодорожной логистики, использование транспортировки морским транспортом, уменьшения доли потерь по претензиям потребителей по стеклу листовому, отсутствия штрафов со стороны контролирующих органов</w:t>
      </w:r>
      <w:r w:rsidR="00ED0170" w:rsidRPr="004F47B8">
        <w:rPr>
          <w:sz w:val="24"/>
          <w:szCs w:val="24"/>
        </w:rPr>
        <w:t>. Развитие продаж стекла бестарно</w:t>
      </w:r>
      <w:r w:rsidRPr="004F47B8">
        <w:rPr>
          <w:sz w:val="24"/>
          <w:szCs w:val="24"/>
        </w:rPr>
        <w:t xml:space="preserve">; </w:t>
      </w:r>
    </w:p>
    <w:p w:rsidR="005C251F" w:rsidRPr="004F47B8" w:rsidRDefault="005C251F" w:rsidP="00547DE0">
      <w:pPr>
        <w:autoSpaceDE w:val="0"/>
        <w:autoSpaceDN w:val="0"/>
        <w:adjustRightInd w:val="0"/>
        <w:spacing w:after="0"/>
        <w:jc w:val="both"/>
        <w:rPr>
          <w:sz w:val="24"/>
          <w:szCs w:val="24"/>
        </w:rPr>
      </w:pPr>
      <w:r w:rsidRPr="004F47B8">
        <w:rPr>
          <w:sz w:val="24"/>
          <w:szCs w:val="24"/>
        </w:rPr>
        <w:t>- расширение рынка сбыта производимой продукции;</w:t>
      </w:r>
    </w:p>
    <w:p w:rsidR="005C251F" w:rsidRPr="004F47B8" w:rsidRDefault="005C251F" w:rsidP="00547DE0">
      <w:pPr>
        <w:autoSpaceDE w:val="0"/>
        <w:autoSpaceDN w:val="0"/>
        <w:adjustRightInd w:val="0"/>
        <w:spacing w:after="0"/>
        <w:jc w:val="both"/>
        <w:rPr>
          <w:sz w:val="24"/>
          <w:szCs w:val="24"/>
        </w:rPr>
      </w:pPr>
      <w:r w:rsidRPr="004F47B8">
        <w:rPr>
          <w:sz w:val="24"/>
          <w:szCs w:val="24"/>
        </w:rPr>
        <w:t>- АО «Салаватстекло» признаёт свою важную роль в создании безопасных рабочих мест.  Одной из приоритетных задач компании,  является снижение показателя производственного травматизма и обеспечение достойных условий труда сотрудникам;</w:t>
      </w:r>
    </w:p>
    <w:p w:rsidR="005C251F" w:rsidRPr="004F47B8" w:rsidRDefault="005C251F" w:rsidP="00547DE0">
      <w:pPr>
        <w:autoSpaceDE w:val="0"/>
        <w:autoSpaceDN w:val="0"/>
        <w:adjustRightInd w:val="0"/>
        <w:spacing w:after="0"/>
        <w:jc w:val="both"/>
        <w:rPr>
          <w:sz w:val="24"/>
          <w:szCs w:val="24"/>
        </w:rPr>
      </w:pPr>
      <w:r w:rsidRPr="004F47B8">
        <w:rPr>
          <w:sz w:val="24"/>
          <w:szCs w:val="24"/>
        </w:rPr>
        <w:t>- с целью сохранения конкурентоспособности уделяется большое внимание техническому развитию предприятия. Общество постоянно проводит мероприятия по модернизации и реконструкции действующего оборудования.</w:t>
      </w:r>
    </w:p>
    <w:p w:rsidR="005C251F" w:rsidRPr="004F47B8" w:rsidRDefault="005C251F" w:rsidP="00547DE0">
      <w:pPr>
        <w:autoSpaceDE w:val="0"/>
        <w:autoSpaceDN w:val="0"/>
        <w:adjustRightInd w:val="0"/>
        <w:spacing w:after="0"/>
        <w:jc w:val="both"/>
        <w:rPr>
          <w:sz w:val="24"/>
          <w:szCs w:val="24"/>
        </w:rPr>
      </w:pPr>
      <w:r w:rsidRPr="004F47B8">
        <w:rPr>
          <w:sz w:val="24"/>
          <w:szCs w:val="24"/>
        </w:rPr>
        <w:t xml:space="preserve">         Также одним из важных</w:t>
      </w:r>
      <w:r w:rsidRPr="004F47B8">
        <w:rPr>
          <w:sz w:val="24"/>
          <w:szCs w:val="24"/>
          <w:shd w:val="clear" w:color="auto" w:fill="FFFFFF"/>
        </w:rPr>
        <w:t xml:space="preserve"> приоритетн</w:t>
      </w:r>
      <w:r w:rsidR="000E155B" w:rsidRPr="004F47B8">
        <w:rPr>
          <w:sz w:val="24"/>
          <w:szCs w:val="24"/>
          <w:shd w:val="clear" w:color="auto" w:fill="FFFFFF"/>
        </w:rPr>
        <w:t>ых направлений развития компаний</w:t>
      </w:r>
      <w:r w:rsidRPr="004F47B8">
        <w:rPr>
          <w:sz w:val="24"/>
          <w:szCs w:val="24"/>
          <w:shd w:val="clear" w:color="auto" w:fill="FFFFFF"/>
        </w:rPr>
        <w:t xml:space="preserve"> — экологичность производства. </w:t>
      </w:r>
    </w:p>
    <w:p w:rsidR="0017461A" w:rsidRPr="00D653A0" w:rsidRDefault="005C251F" w:rsidP="006D2A2F">
      <w:pPr>
        <w:pStyle w:val="a6"/>
        <w:shd w:val="clear" w:color="auto" w:fill="FFFFFF"/>
        <w:spacing w:before="0" w:beforeAutospacing="0" w:after="0" w:afterAutospacing="0"/>
        <w:jc w:val="both"/>
      </w:pPr>
      <w:r w:rsidRPr="00547DE0">
        <w:rPr>
          <w:color w:val="000000"/>
        </w:rPr>
        <w:t xml:space="preserve">       </w:t>
      </w:r>
      <w:r w:rsidR="00547DE0">
        <w:rPr>
          <w:color w:val="000000"/>
        </w:rPr>
        <w:t xml:space="preserve">  </w:t>
      </w:r>
      <w:r w:rsidR="0017461A" w:rsidRPr="00D653A0">
        <w:t>На 2022 г. перед АО «УЗЭМИК» стоят следующие задачи:</w:t>
      </w:r>
    </w:p>
    <w:p w:rsidR="0017461A" w:rsidRPr="00D653A0" w:rsidRDefault="0017461A" w:rsidP="000B4A8E">
      <w:pPr>
        <w:pStyle w:val="a6"/>
        <w:spacing w:before="0" w:beforeAutospacing="0" w:after="0" w:afterAutospacing="0"/>
        <w:ind w:right="284" w:firstLine="629"/>
        <w:jc w:val="both"/>
      </w:pPr>
      <w:r w:rsidRPr="00D653A0">
        <w:t xml:space="preserve">1.    Выполнение заказов по производству аварийно-спасательной продукции по  государственному оборонному заказу  для  Министерства обороны РФ, МЧС РФ, ФСБ РФ и т.д. </w:t>
      </w:r>
    </w:p>
    <w:p w:rsidR="0017461A" w:rsidRPr="00D653A0" w:rsidRDefault="0017461A" w:rsidP="000B4A8E">
      <w:pPr>
        <w:pStyle w:val="a6"/>
        <w:spacing w:before="0" w:beforeAutospacing="0" w:after="0" w:afterAutospacing="0"/>
        <w:ind w:right="284" w:firstLine="629"/>
        <w:jc w:val="both"/>
      </w:pPr>
      <w:r w:rsidRPr="00D653A0">
        <w:lastRenderedPageBreak/>
        <w:t>2.  Продолжить работы со станциями обслуживания спасательных плотов по качественному обслуживанию ранее выпущенной продукции и замене плотов других производителей на плоты производства АО «УЗЭМИК».</w:t>
      </w:r>
    </w:p>
    <w:p w:rsidR="0017461A" w:rsidRPr="00D653A0" w:rsidRDefault="0017461A" w:rsidP="000B4A8E">
      <w:pPr>
        <w:pStyle w:val="a6"/>
        <w:spacing w:before="0" w:beforeAutospacing="0" w:after="0" w:afterAutospacing="0"/>
        <w:ind w:right="284" w:firstLine="629"/>
        <w:jc w:val="both"/>
      </w:pPr>
      <w:r w:rsidRPr="00D653A0">
        <w:t xml:space="preserve">3. Максимально заполнить арендаторами   помещения  многофункционального комплекса  «ЯЙ». </w:t>
      </w:r>
    </w:p>
    <w:p w:rsidR="0017461A" w:rsidRPr="00D653A0" w:rsidRDefault="0017461A" w:rsidP="000B4A8E">
      <w:pPr>
        <w:pStyle w:val="a6"/>
        <w:spacing w:before="0" w:beforeAutospacing="0" w:after="0" w:afterAutospacing="0"/>
        <w:ind w:right="284" w:firstLine="629"/>
        <w:jc w:val="both"/>
      </w:pPr>
      <w:r w:rsidRPr="00D653A0">
        <w:t>4. Увеличить темпы реализации  инвестиционной программы по освоению территории АО «УЗЭМИК».</w:t>
      </w:r>
    </w:p>
    <w:p w:rsidR="0017461A" w:rsidRPr="00D653A0" w:rsidRDefault="0017461A" w:rsidP="000B4A8E">
      <w:pPr>
        <w:pStyle w:val="a6"/>
        <w:spacing w:before="0" w:beforeAutospacing="0" w:after="0" w:afterAutospacing="0"/>
        <w:ind w:right="284" w:firstLine="629"/>
        <w:jc w:val="both"/>
      </w:pPr>
      <w:r w:rsidRPr="00D653A0">
        <w:t xml:space="preserve">5.  Развивать  бизнес-процесс «продажа объектов недвижимости» с целью минимизации сроков продажи готовой недвижимости и максимизации прибыли. </w:t>
      </w:r>
    </w:p>
    <w:p w:rsidR="00730EFE" w:rsidRDefault="00730EFE" w:rsidP="00730EFE">
      <w:pPr>
        <w:jc w:val="both"/>
        <w:rPr>
          <w:rStyle w:val="fontstyle01"/>
          <w:sz w:val="28"/>
          <w:szCs w:val="28"/>
        </w:rPr>
      </w:pPr>
    </w:p>
    <w:p w:rsidR="006D2A2F" w:rsidRDefault="006D2A2F" w:rsidP="00730EFE">
      <w:pPr>
        <w:jc w:val="both"/>
        <w:rPr>
          <w:rStyle w:val="fontstyle01"/>
          <w:sz w:val="28"/>
          <w:szCs w:val="28"/>
        </w:rPr>
      </w:pPr>
    </w:p>
    <w:p w:rsidR="006D2A2F" w:rsidRDefault="006D2A2F" w:rsidP="00730EFE">
      <w:pPr>
        <w:jc w:val="both"/>
        <w:rPr>
          <w:rStyle w:val="fontstyle01"/>
          <w:sz w:val="28"/>
          <w:szCs w:val="28"/>
        </w:rPr>
      </w:pPr>
    </w:p>
    <w:p w:rsidR="00730EFE" w:rsidRDefault="00730EFE" w:rsidP="00730EFE">
      <w:pPr>
        <w:jc w:val="both"/>
        <w:rPr>
          <w:rStyle w:val="fontstyle01"/>
          <w:sz w:val="24"/>
          <w:szCs w:val="24"/>
        </w:rPr>
      </w:pPr>
      <w:r w:rsidRPr="00FF15A9">
        <w:rPr>
          <w:rStyle w:val="fontstyle01"/>
          <w:sz w:val="24"/>
          <w:szCs w:val="24"/>
        </w:rPr>
        <w:t>1.9. Сведения о рисках, связанных с деятельностью эмитента</w:t>
      </w:r>
    </w:p>
    <w:p w:rsidR="006D2A2F" w:rsidRPr="00FF15A9" w:rsidRDefault="006D2A2F" w:rsidP="00730EFE">
      <w:pPr>
        <w:jc w:val="both"/>
        <w:rPr>
          <w:rStyle w:val="fontstyle01"/>
          <w:sz w:val="24"/>
          <w:szCs w:val="24"/>
        </w:rPr>
      </w:pPr>
    </w:p>
    <w:p w:rsidR="00730EFE" w:rsidRDefault="00730EFE" w:rsidP="00730EFE">
      <w:pPr>
        <w:jc w:val="both"/>
        <w:rPr>
          <w:rStyle w:val="fontstyle21"/>
          <w:b w:val="0"/>
          <w:sz w:val="24"/>
          <w:szCs w:val="24"/>
        </w:rPr>
      </w:pPr>
      <w:r w:rsidRPr="00A76B94">
        <w:rPr>
          <w:rStyle w:val="fontstyle21"/>
          <w:b w:val="0"/>
          <w:sz w:val="24"/>
          <w:szCs w:val="24"/>
        </w:rPr>
        <w:t>В связи с тем, что ценные бумаги Эмитента не допущены к организованным торгам, на основании</w:t>
      </w:r>
      <w:r>
        <w:rPr>
          <w:rStyle w:val="fontstyle21"/>
          <w:b w:val="0"/>
          <w:sz w:val="24"/>
          <w:szCs w:val="24"/>
        </w:rPr>
        <w:t xml:space="preserve"> </w:t>
      </w:r>
      <w:r w:rsidRPr="00A76B94">
        <w:rPr>
          <w:rStyle w:val="fontstyle21"/>
          <w:b w:val="0"/>
          <w:sz w:val="24"/>
          <w:szCs w:val="24"/>
        </w:rPr>
        <w:t>Положения Банка России от 27.03.2020 №714-П «О раскрытии информации эмитентами</w:t>
      </w:r>
      <w:r>
        <w:rPr>
          <w:rStyle w:val="fontstyle21"/>
          <w:b w:val="0"/>
          <w:sz w:val="24"/>
          <w:szCs w:val="24"/>
        </w:rPr>
        <w:t xml:space="preserve"> </w:t>
      </w:r>
      <w:r w:rsidRPr="00A76B94">
        <w:rPr>
          <w:rStyle w:val="fontstyle21"/>
          <w:b w:val="0"/>
          <w:sz w:val="24"/>
          <w:szCs w:val="24"/>
        </w:rPr>
        <w:t>эмиссионных ценных бумаг» настоящая информация в отчет эмитента эмиссионных ценных</w:t>
      </w:r>
      <w:r>
        <w:rPr>
          <w:b/>
          <w:bCs/>
          <w:i/>
          <w:iCs/>
          <w:color w:val="000000"/>
          <w:sz w:val="24"/>
          <w:szCs w:val="24"/>
        </w:rPr>
        <w:t xml:space="preserve"> </w:t>
      </w:r>
      <w:r w:rsidRPr="00A76B94">
        <w:rPr>
          <w:rStyle w:val="fontstyle21"/>
          <w:b w:val="0"/>
          <w:sz w:val="24"/>
          <w:szCs w:val="24"/>
        </w:rPr>
        <w:t>бумаг не включается.</w:t>
      </w:r>
    </w:p>
    <w:p w:rsidR="00EA48D9" w:rsidRDefault="00EA48D9" w:rsidP="00730EFE">
      <w:pPr>
        <w:jc w:val="both"/>
        <w:rPr>
          <w:rStyle w:val="fontstyle21"/>
          <w:b w:val="0"/>
          <w:sz w:val="24"/>
          <w:szCs w:val="24"/>
        </w:rPr>
      </w:pPr>
    </w:p>
    <w:p w:rsidR="000B4A8E" w:rsidRDefault="000B4A8E" w:rsidP="00730EFE">
      <w:pPr>
        <w:jc w:val="both"/>
        <w:rPr>
          <w:rStyle w:val="fontstyle21"/>
          <w:b w:val="0"/>
          <w:sz w:val="24"/>
          <w:szCs w:val="24"/>
        </w:rPr>
      </w:pPr>
    </w:p>
    <w:p w:rsidR="000B4A8E" w:rsidRDefault="000B4A8E" w:rsidP="00730EFE">
      <w:pPr>
        <w:jc w:val="both"/>
        <w:rPr>
          <w:rStyle w:val="fontstyle21"/>
          <w:b w:val="0"/>
          <w:sz w:val="24"/>
          <w:szCs w:val="24"/>
        </w:rPr>
      </w:pPr>
    </w:p>
    <w:p w:rsidR="000B4A8E" w:rsidRDefault="000B4A8E" w:rsidP="00730EFE">
      <w:pPr>
        <w:jc w:val="both"/>
        <w:rPr>
          <w:rStyle w:val="fontstyle21"/>
          <w:b w:val="0"/>
          <w:sz w:val="24"/>
          <w:szCs w:val="24"/>
        </w:rPr>
      </w:pPr>
    </w:p>
    <w:p w:rsidR="000B4A8E" w:rsidRDefault="000B4A8E" w:rsidP="00730EFE">
      <w:pPr>
        <w:jc w:val="both"/>
        <w:rPr>
          <w:rStyle w:val="fontstyle21"/>
          <w:b w:val="0"/>
          <w:sz w:val="24"/>
          <w:szCs w:val="24"/>
        </w:rPr>
      </w:pPr>
    </w:p>
    <w:p w:rsidR="000B4A8E" w:rsidRDefault="000B4A8E" w:rsidP="00730EFE">
      <w:pPr>
        <w:jc w:val="both"/>
        <w:rPr>
          <w:rStyle w:val="fontstyle21"/>
          <w:b w:val="0"/>
          <w:sz w:val="24"/>
          <w:szCs w:val="24"/>
        </w:rPr>
      </w:pPr>
    </w:p>
    <w:p w:rsidR="000B4A8E" w:rsidRDefault="000B4A8E" w:rsidP="00730EFE">
      <w:pPr>
        <w:jc w:val="both"/>
        <w:rPr>
          <w:rStyle w:val="fontstyle21"/>
          <w:b w:val="0"/>
          <w:sz w:val="24"/>
          <w:szCs w:val="24"/>
        </w:rPr>
      </w:pPr>
    </w:p>
    <w:p w:rsidR="000B4A8E" w:rsidRDefault="000B4A8E" w:rsidP="00730EFE">
      <w:pPr>
        <w:jc w:val="both"/>
        <w:rPr>
          <w:rStyle w:val="fontstyle21"/>
          <w:b w:val="0"/>
          <w:sz w:val="24"/>
          <w:szCs w:val="24"/>
        </w:rPr>
      </w:pPr>
    </w:p>
    <w:p w:rsidR="000B4A8E" w:rsidRDefault="000B4A8E" w:rsidP="00730EFE">
      <w:pPr>
        <w:jc w:val="both"/>
        <w:rPr>
          <w:rStyle w:val="fontstyle21"/>
          <w:b w:val="0"/>
          <w:sz w:val="24"/>
          <w:szCs w:val="24"/>
        </w:rPr>
      </w:pPr>
    </w:p>
    <w:p w:rsidR="000B4A8E" w:rsidRDefault="000B4A8E" w:rsidP="00730EFE">
      <w:pPr>
        <w:jc w:val="both"/>
        <w:rPr>
          <w:rStyle w:val="fontstyle21"/>
          <w:b w:val="0"/>
          <w:sz w:val="24"/>
          <w:szCs w:val="24"/>
        </w:rPr>
      </w:pPr>
    </w:p>
    <w:p w:rsidR="000B4A8E" w:rsidRDefault="000B4A8E" w:rsidP="00730EFE">
      <w:pPr>
        <w:jc w:val="both"/>
        <w:rPr>
          <w:rStyle w:val="fontstyle21"/>
          <w:b w:val="0"/>
          <w:sz w:val="24"/>
          <w:szCs w:val="24"/>
        </w:rPr>
      </w:pPr>
    </w:p>
    <w:p w:rsidR="000B4A8E" w:rsidRDefault="000B4A8E" w:rsidP="00730EFE">
      <w:pPr>
        <w:jc w:val="both"/>
        <w:rPr>
          <w:rStyle w:val="fontstyle21"/>
          <w:b w:val="0"/>
          <w:sz w:val="24"/>
          <w:szCs w:val="24"/>
        </w:rPr>
      </w:pPr>
    </w:p>
    <w:p w:rsidR="000B4A8E" w:rsidRDefault="000B4A8E" w:rsidP="00730EFE">
      <w:pPr>
        <w:jc w:val="both"/>
        <w:rPr>
          <w:rStyle w:val="fontstyle21"/>
          <w:b w:val="0"/>
          <w:sz w:val="24"/>
          <w:szCs w:val="24"/>
        </w:rPr>
      </w:pPr>
    </w:p>
    <w:p w:rsidR="000B4A8E" w:rsidRDefault="000B4A8E" w:rsidP="00730EFE">
      <w:pPr>
        <w:jc w:val="both"/>
        <w:rPr>
          <w:rStyle w:val="fontstyle21"/>
          <w:b w:val="0"/>
          <w:sz w:val="24"/>
          <w:szCs w:val="24"/>
        </w:rPr>
      </w:pPr>
    </w:p>
    <w:p w:rsidR="000B4A8E" w:rsidRDefault="000B4A8E" w:rsidP="00730EFE">
      <w:pPr>
        <w:jc w:val="both"/>
        <w:rPr>
          <w:rStyle w:val="fontstyle21"/>
          <w:b w:val="0"/>
          <w:sz w:val="24"/>
          <w:szCs w:val="24"/>
        </w:rPr>
      </w:pPr>
    </w:p>
    <w:p w:rsidR="000B4A8E" w:rsidRDefault="000B4A8E" w:rsidP="00730EFE">
      <w:pPr>
        <w:jc w:val="both"/>
        <w:rPr>
          <w:rStyle w:val="fontstyle21"/>
          <w:b w:val="0"/>
          <w:sz w:val="24"/>
          <w:szCs w:val="24"/>
        </w:rPr>
      </w:pPr>
    </w:p>
    <w:p w:rsidR="000B4A8E" w:rsidRDefault="000B4A8E" w:rsidP="00730EFE">
      <w:pPr>
        <w:jc w:val="both"/>
        <w:rPr>
          <w:rStyle w:val="fontstyle21"/>
          <w:b w:val="0"/>
          <w:sz w:val="24"/>
          <w:szCs w:val="24"/>
        </w:rPr>
      </w:pPr>
    </w:p>
    <w:p w:rsidR="000B4A8E" w:rsidRDefault="000B4A8E" w:rsidP="00730EFE">
      <w:pPr>
        <w:jc w:val="both"/>
        <w:rPr>
          <w:rStyle w:val="fontstyle21"/>
          <w:b w:val="0"/>
          <w:sz w:val="24"/>
          <w:szCs w:val="24"/>
        </w:rPr>
      </w:pPr>
    </w:p>
    <w:p w:rsidR="000B4A8E" w:rsidRDefault="000B4A8E" w:rsidP="00730EFE">
      <w:pPr>
        <w:jc w:val="both"/>
        <w:rPr>
          <w:rStyle w:val="fontstyle21"/>
          <w:b w:val="0"/>
          <w:sz w:val="24"/>
          <w:szCs w:val="24"/>
        </w:rPr>
      </w:pPr>
    </w:p>
    <w:p w:rsidR="000B4A8E" w:rsidRDefault="000B4A8E" w:rsidP="00730EFE">
      <w:pPr>
        <w:jc w:val="both"/>
        <w:rPr>
          <w:rStyle w:val="fontstyle21"/>
          <w:b w:val="0"/>
          <w:sz w:val="24"/>
          <w:szCs w:val="24"/>
        </w:rPr>
      </w:pPr>
    </w:p>
    <w:p w:rsidR="002544CB" w:rsidRDefault="002544CB" w:rsidP="002544CB">
      <w:pPr>
        <w:jc w:val="both"/>
        <w:rPr>
          <w:rStyle w:val="fontstyle01"/>
          <w:sz w:val="28"/>
          <w:szCs w:val="28"/>
        </w:rPr>
      </w:pPr>
      <w:r w:rsidRPr="002544CB">
        <w:rPr>
          <w:rStyle w:val="fontstyle01"/>
          <w:sz w:val="28"/>
          <w:szCs w:val="28"/>
        </w:rPr>
        <w:lastRenderedPageBreak/>
        <w:t>Раздел 2. Сведения о лицах, входящих в состав органов управления</w:t>
      </w:r>
      <w:r w:rsidRPr="002544CB">
        <w:rPr>
          <w:b/>
          <w:bCs/>
          <w:color w:val="000000"/>
          <w:szCs w:val="28"/>
        </w:rPr>
        <w:br/>
      </w:r>
      <w:r w:rsidRPr="002544CB">
        <w:rPr>
          <w:rStyle w:val="fontstyle01"/>
          <w:sz w:val="28"/>
          <w:szCs w:val="28"/>
        </w:rPr>
        <w:t>эмитента, сведения об организации в эмитенте управления рисками,</w:t>
      </w:r>
      <w:r w:rsidRPr="002544CB">
        <w:rPr>
          <w:b/>
          <w:bCs/>
          <w:color w:val="000000"/>
          <w:szCs w:val="28"/>
        </w:rPr>
        <w:br/>
      </w:r>
      <w:r w:rsidRPr="002544CB">
        <w:rPr>
          <w:rStyle w:val="fontstyle01"/>
          <w:sz w:val="28"/>
          <w:szCs w:val="28"/>
        </w:rPr>
        <w:t>контроля за финансово-хозяйственной деятельностью и внутреннего</w:t>
      </w:r>
      <w:r w:rsidRPr="002544CB">
        <w:rPr>
          <w:b/>
          <w:bCs/>
          <w:color w:val="000000"/>
          <w:szCs w:val="28"/>
        </w:rPr>
        <w:br/>
      </w:r>
      <w:r w:rsidRPr="002544CB">
        <w:rPr>
          <w:rStyle w:val="fontstyle01"/>
          <w:sz w:val="28"/>
          <w:szCs w:val="28"/>
        </w:rPr>
        <w:t>контроля, внутреннего аудита, а также сведения о работниках эмитента</w:t>
      </w:r>
      <w:r w:rsidRPr="002544CB">
        <w:rPr>
          <w:b/>
          <w:bCs/>
          <w:color w:val="000000"/>
          <w:szCs w:val="28"/>
        </w:rPr>
        <w:br/>
      </w:r>
    </w:p>
    <w:p w:rsidR="002544CB" w:rsidRPr="00FF15A9" w:rsidRDefault="002544CB" w:rsidP="002544CB">
      <w:pPr>
        <w:jc w:val="both"/>
        <w:rPr>
          <w:rStyle w:val="fontstyle01"/>
          <w:sz w:val="24"/>
          <w:szCs w:val="24"/>
        </w:rPr>
      </w:pPr>
      <w:r w:rsidRPr="00FF15A9">
        <w:rPr>
          <w:rStyle w:val="fontstyle01"/>
          <w:sz w:val="24"/>
          <w:szCs w:val="24"/>
        </w:rPr>
        <w:t>2.1. Информация о лицах, входящих в состав органов управления эмитента</w:t>
      </w:r>
    </w:p>
    <w:p w:rsidR="002544CB" w:rsidRDefault="002544CB" w:rsidP="002544CB">
      <w:pPr>
        <w:jc w:val="both"/>
        <w:rPr>
          <w:rStyle w:val="fontstyle21"/>
          <w:b w:val="0"/>
          <w:sz w:val="24"/>
          <w:szCs w:val="24"/>
        </w:rPr>
      </w:pPr>
      <w:r w:rsidRPr="00A76B94">
        <w:rPr>
          <w:rStyle w:val="fontstyle21"/>
          <w:b w:val="0"/>
          <w:sz w:val="24"/>
          <w:szCs w:val="24"/>
        </w:rPr>
        <w:t>В связи с тем, что ценные бумаги Эмитента не допущены к организованным торгам, на основании</w:t>
      </w:r>
      <w:r>
        <w:rPr>
          <w:rStyle w:val="fontstyle21"/>
          <w:b w:val="0"/>
          <w:sz w:val="24"/>
          <w:szCs w:val="24"/>
        </w:rPr>
        <w:t xml:space="preserve"> </w:t>
      </w:r>
      <w:r w:rsidRPr="00A76B94">
        <w:rPr>
          <w:rStyle w:val="fontstyle21"/>
          <w:b w:val="0"/>
          <w:sz w:val="24"/>
          <w:szCs w:val="24"/>
        </w:rPr>
        <w:t>Положения Банка России от 27.03.2020 №714-П «О раскрытии информации эмитентами</w:t>
      </w:r>
      <w:r>
        <w:rPr>
          <w:rStyle w:val="fontstyle21"/>
          <w:b w:val="0"/>
          <w:sz w:val="24"/>
          <w:szCs w:val="24"/>
        </w:rPr>
        <w:t xml:space="preserve"> </w:t>
      </w:r>
      <w:r w:rsidRPr="00A76B94">
        <w:rPr>
          <w:rStyle w:val="fontstyle21"/>
          <w:b w:val="0"/>
          <w:sz w:val="24"/>
          <w:szCs w:val="24"/>
        </w:rPr>
        <w:t>эмиссионных ценных бумаг» настоящая информация в отчет эмитента эмиссионных ценных</w:t>
      </w:r>
      <w:r>
        <w:rPr>
          <w:b/>
          <w:bCs/>
          <w:i/>
          <w:iCs/>
          <w:color w:val="000000"/>
          <w:sz w:val="24"/>
          <w:szCs w:val="24"/>
        </w:rPr>
        <w:t xml:space="preserve"> </w:t>
      </w:r>
      <w:r w:rsidRPr="00A76B94">
        <w:rPr>
          <w:rStyle w:val="fontstyle21"/>
          <w:b w:val="0"/>
          <w:sz w:val="24"/>
          <w:szCs w:val="24"/>
        </w:rPr>
        <w:t>бумаг не включается.</w:t>
      </w:r>
    </w:p>
    <w:p w:rsidR="002544CB" w:rsidRPr="00FF15A9" w:rsidRDefault="002544CB" w:rsidP="002544CB">
      <w:pPr>
        <w:jc w:val="both"/>
        <w:rPr>
          <w:rStyle w:val="fontstyle01"/>
          <w:sz w:val="24"/>
          <w:szCs w:val="24"/>
        </w:rPr>
      </w:pPr>
      <w:r w:rsidRPr="002544CB">
        <w:rPr>
          <w:b/>
          <w:bCs/>
          <w:color w:val="000000"/>
          <w:szCs w:val="28"/>
        </w:rPr>
        <w:br/>
      </w:r>
      <w:r w:rsidRPr="00FF15A9">
        <w:rPr>
          <w:rStyle w:val="fontstyle01"/>
          <w:sz w:val="24"/>
          <w:szCs w:val="24"/>
        </w:rPr>
        <w:t>2.2. Сведения о политике в области вознаграждения и (или) компенсации  расходов, а</w:t>
      </w:r>
      <w:r w:rsidRPr="00FF15A9">
        <w:rPr>
          <w:b/>
          <w:bCs/>
          <w:color w:val="000000"/>
          <w:sz w:val="24"/>
          <w:szCs w:val="24"/>
        </w:rPr>
        <w:t xml:space="preserve"> </w:t>
      </w:r>
      <w:r w:rsidRPr="00FF15A9">
        <w:rPr>
          <w:rStyle w:val="fontstyle01"/>
          <w:sz w:val="24"/>
          <w:szCs w:val="24"/>
        </w:rPr>
        <w:t>также о размере вознаграждения и (или) компенсации расходов по каждому органу</w:t>
      </w:r>
      <w:r w:rsidRPr="00FF15A9">
        <w:rPr>
          <w:b/>
          <w:bCs/>
          <w:color w:val="000000"/>
          <w:sz w:val="24"/>
          <w:szCs w:val="24"/>
        </w:rPr>
        <w:t xml:space="preserve"> </w:t>
      </w:r>
      <w:r w:rsidRPr="00FF15A9">
        <w:rPr>
          <w:rStyle w:val="fontstyle01"/>
          <w:sz w:val="24"/>
          <w:szCs w:val="24"/>
        </w:rPr>
        <w:t>управления эмитента</w:t>
      </w:r>
    </w:p>
    <w:p w:rsidR="002544CB" w:rsidRDefault="002544CB" w:rsidP="002544CB">
      <w:pPr>
        <w:jc w:val="both"/>
        <w:rPr>
          <w:rStyle w:val="fontstyle21"/>
          <w:b w:val="0"/>
          <w:sz w:val="24"/>
          <w:szCs w:val="24"/>
        </w:rPr>
      </w:pPr>
      <w:r w:rsidRPr="00A76B94">
        <w:rPr>
          <w:rStyle w:val="fontstyle21"/>
          <w:b w:val="0"/>
          <w:sz w:val="24"/>
          <w:szCs w:val="24"/>
        </w:rPr>
        <w:t>В связи с тем, что ценные бумаги Эмитента не допущены к организованным торгам, на основании</w:t>
      </w:r>
      <w:r>
        <w:rPr>
          <w:rStyle w:val="fontstyle21"/>
          <w:b w:val="0"/>
          <w:sz w:val="24"/>
          <w:szCs w:val="24"/>
        </w:rPr>
        <w:t xml:space="preserve"> </w:t>
      </w:r>
      <w:r w:rsidRPr="00A76B94">
        <w:rPr>
          <w:rStyle w:val="fontstyle21"/>
          <w:b w:val="0"/>
          <w:sz w:val="24"/>
          <w:szCs w:val="24"/>
        </w:rPr>
        <w:t>Положения Банка России от 27.03.2020 №714-П «О раскрытии информации эмитентами</w:t>
      </w:r>
      <w:r>
        <w:rPr>
          <w:rStyle w:val="fontstyle21"/>
          <w:b w:val="0"/>
          <w:sz w:val="24"/>
          <w:szCs w:val="24"/>
        </w:rPr>
        <w:t xml:space="preserve"> </w:t>
      </w:r>
      <w:r w:rsidRPr="00A76B94">
        <w:rPr>
          <w:rStyle w:val="fontstyle21"/>
          <w:b w:val="0"/>
          <w:sz w:val="24"/>
          <w:szCs w:val="24"/>
        </w:rPr>
        <w:t>эмиссионных ценных бумаг» настоящая информация в отчет эмитента эмиссионных ценных</w:t>
      </w:r>
      <w:r>
        <w:rPr>
          <w:b/>
          <w:bCs/>
          <w:i/>
          <w:iCs/>
          <w:color w:val="000000"/>
          <w:sz w:val="24"/>
          <w:szCs w:val="24"/>
        </w:rPr>
        <w:t xml:space="preserve"> </w:t>
      </w:r>
      <w:r w:rsidRPr="00A76B94">
        <w:rPr>
          <w:rStyle w:val="fontstyle21"/>
          <w:b w:val="0"/>
          <w:sz w:val="24"/>
          <w:szCs w:val="24"/>
        </w:rPr>
        <w:t>бумаг не включается.</w:t>
      </w:r>
    </w:p>
    <w:p w:rsidR="002544CB" w:rsidRPr="00FF15A9" w:rsidRDefault="002544CB" w:rsidP="002544CB">
      <w:pPr>
        <w:jc w:val="both"/>
        <w:rPr>
          <w:rStyle w:val="fontstyle01"/>
          <w:sz w:val="24"/>
          <w:szCs w:val="24"/>
        </w:rPr>
      </w:pPr>
      <w:r w:rsidRPr="002544CB">
        <w:rPr>
          <w:b/>
          <w:bCs/>
          <w:i/>
          <w:iCs/>
          <w:color w:val="000000"/>
          <w:szCs w:val="28"/>
        </w:rPr>
        <w:br/>
      </w:r>
      <w:r w:rsidRPr="00FF15A9">
        <w:rPr>
          <w:rStyle w:val="fontstyle01"/>
          <w:sz w:val="24"/>
          <w:szCs w:val="24"/>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p>
    <w:p w:rsidR="002544CB" w:rsidRDefault="002544CB" w:rsidP="002544CB">
      <w:pPr>
        <w:jc w:val="both"/>
        <w:rPr>
          <w:rStyle w:val="fontstyle21"/>
          <w:b w:val="0"/>
          <w:sz w:val="24"/>
          <w:szCs w:val="24"/>
        </w:rPr>
      </w:pPr>
      <w:r w:rsidRPr="00A76B94">
        <w:rPr>
          <w:rStyle w:val="fontstyle21"/>
          <w:b w:val="0"/>
          <w:sz w:val="24"/>
          <w:szCs w:val="24"/>
        </w:rPr>
        <w:t>В связи с тем, что ценные бумаги Эмитента не допущены к организованным торгам, на основании</w:t>
      </w:r>
      <w:r>
        <w:rPr>
          <w:rStyle w:val="fontstyle21"/>
          <w:b w:val="0"/>
          <w:sz w:val="24"/>
          <w:szCs w:val="24"/>
        </w:rPr>
        <w:t xml:space="preserve"> </w:t>
      </w:r>
      <w:r w:rsidRPr="00A76B94">
        <w:rPr>
          <w:rStyle w:val="fontstyle21"/>
          <w:b w:val="0"/>
          <w:sz w:val="24"/>
          <w:szCs w:val="24"/>
        </w:rPr>
        <w:t>Положения Банка России от 27.03.2020 №714-П «О раскрытии информации эмитентами</w:t>
      </w:r>
      <w:r>
        <w:rPr>
          <w:rStyle w:val="fontstyle21"/>
          <w:b w:val="0"/>
          <w:sz w:val="24"/>
          <w:szCs w:val="24"/>
        </w:rPr>
        <w:t xml:space="preserve"> </w:t>
      </w:r>
      <w:r w:rsidRPr="00A76B94">
        <w:rPr>
          <w:rStyle w:val="fontstyle21"/>
          <w:b w:val="0"/>
          <w:sz w:val="24"/>
          <w:szCs w:val="24"/>
        </w:rPr>
        <w:t>эмиссионных ценных бумаг» настоящая информация в отчет эмитента эмиссионных ценных</w:t>
      </w:r>
      <w:r>
        <w:rPr>
          <w:b/>
          <w:bCs/>
          <w:i/>
          <w:iCs/>
          <w:color w:val="000000"/>
          <w:sz w:val="24"/>
          <w:szCs w:val="24"/>
        </w:rPr>
        <w:t xml:space="preserve"> </w:t>
      </w:r>
      <w:r w:rsidRPr="00A76B94">
        <w:rPr>
          <w:rStyle w:val="fontstyle21"/>
          <w:b w:val="0"/>
          <w:sz w:val="24"/>
          <w:szCs w:val="24"/>
        </w:rPr>
        <w:t>бумаг не включается.</w:t>
      </w:r>
    </w:p>
    <w:p w:rsidR="002544CB" w:rsidRPr="00FF15A9" w:rsidRDefault="002544CB" w:rsidP="002544CB">
      <w:pPr>
        <w:jc w:val="both"/>
        <w:rPr>
          <w:rStyle w:val="fontstyle01"/>
          <w:sz w:val="24"/>
          <w:szCs w:val="24"/>
        </w:rPr>
      </w:pPr>
      <w:r w:rsidRPr="002544CB">
        <w:rPr>
          <w:b/>
          <w:bCs/>
          <w:color w:val="000000"/>
          <w:szCs w:val="28"/>
        </w:rPr>
        <w:br/>
      </w:r>
      <w:r w:rsidRPr="00FF15A9">
        <w:rPr>
          <w:rStyle w:val="fontstyle01"/>
          <w:sz w:val="24"/>
          <w:szCs w:val="24"/>
        </w:rPr>
        <w:t>2.4. Информация о лицах, ответственных в эмитенте за организацию и осуществление</w:t>
      </w:r>
      <w:r w:rsidRPr="00FF15A9">
        <w:rPr>
          <w:b/>
          <w:bCs/>
          <w:color w:val="000000"/>
          <w:sz w:val="24"/>
          <w:szCs w:val="24"/>
        </w:rPr>
        <w:t xml:space="preserve"> </w:t>
      </w:r>
      <w:r w:rsidRPr="00FF15A9">
        <w:rPr>
          <w:rStyle w:val="fontstyle01"/>
          <w:sz w:val="24"/>
          <w:szCs w:val="24"/>
        </w:rPr>
        <w:t>управления рисками, контроля за финансово-хозяйственной деятельностью и</w:t>
      </w:r>
      <w:r w:rsidRPr="00FF15A9">
        <w:rPr>
          <w:b/>
          <w:bCs/>
          <w:color w:val="000000"/>
          <w:sz w:val="24"/>
          <w:szCs w:val="24"/>
        </w:rPr>
        <w:t xml:space="preserve"> </w:t>
      </w:r>
      <w:r w:rsidRPr="00FF15A9">
        <w:rPr>
          <w:rStyle w:val="fontstyle01"/>
          <w:sz w:val="24"/>
          <w:szCs w:val="24"/>
        </w:rPr>
        <w:t>внутреннего контроля, внутреннего аудита</w:t>
      </w:r>
    </w:p>
    <w:p w:rsidR="002544CB" w:rsidRDefault="002544CB" w:rsidP="002544CB">
      <w:pPr>
        <w:jc w:val="both"/>
        <w:rPr>
          <w:rStyle w:val="fontstyle21"/>
          <w:b w:val="0"/>
          <w:sz w:val="24"/>
          <w:szCs w:val="24"/>
        </w:rPr>
      </w:pPr>
      <w:r w:rsidRPr="00A76B94">
        <w:rPr>
          <w:rStyle w:val="fontstyle21"/>
          <w:b w:val="0"/>
          <w:sz w:val="24"/>
          <w:szCs w:val="24"/>
        </w:rPr>
        <w:t>В связи с тем, что ценные бумаги Эмитента не допущены к организованным торгам, на основании</w:t>
      </w:r>
      <w:r>
        <w:rPr>
          <w:rStyle w:val="fontstyle21"/>
          <w:b w:val="0"/>
          <w:sz w:val="24"/>
          <w:szCs w:val="24"/>
        </w:rPr>
        <w:t xml:space="preserve"> </w:t>
      </w:r>
      <w:r w:rsidRPr="00A76B94">
        <w:rPr>
          <w:rStyle w:val="fontstyle21"/>
          <w:b w:val="0"/>
          <w:sz w:val="24"/>
          <w:szCs w:val="24"/>
        </w:rPr>
        <w:t>Положения Банка России от 27.03.2020 №714-П «О раскрытии информации эмитентами</w:t>
      </w:r>
      <w:r>
        <w:rPr>
          <w:rStyle w:val="fontstyle21"/>
          <w:b w:val="0"/>
          <w:sz w:val="24"/>
          <w:szCs w:val="24"/>
        </w:rPr>
        <w:t xml:space="preserve"> </w:t>
      </w:r>
      <w:r w:rsidRPr="00A76B94">
        <w:rPr>
          <w:rStyle w:val="fontstyle21"/>
          <w:b w:val="0"/>
          <w:sz w:val="24"/>
          <w:szCs w:val="24"/>
        </w:rPr>
        <w:t>эмиссионных ценных бумаг» настоящая информация в отчет эмитента эмиссионных ценных</w:t>
      </w:r>
      <w:r>
        <w:rPr>
          <w:b/>
          <w:bCs/>
          <w:i/>
          <w:iCs/>
          <w:color w:val="000000"/>
          <w:sz w:val="24"/>
          <w:szCs w:val="24"/>
        </w:rPr>
        <w:t xml:space="preserve"> </w:t>
      </w:r>
      <w:r w:rsidRPr="00A76B94">
        <w:rPr>
          <w:rStyle w:val="fontstyle21"/>
          <w:b w:val="0"/>
          <w:sz w:val="24"/>
          <w:szCs w:val="24"/>
        </w:rPr>
        <w:t>бумаг не включается.</w:t>
      </w:r>
    </w:p>
    <w:p w:rsidR="002544CB" w:rsidRPr="00FF15A9" w:rsidRDefault="002544CB" w:rsidP="002544CB">
      <w:pPr>
        <w:jc w:val="both"/>
        <w:rPr>
          <w:rStyle w:val="fontstyle01"/>
          <w:sz w:val="24"/>
          <w:szCs w:val="24"/>
        </w:rPr>
      </w:pPr>
      <w:r w:rsidRPr="00FF15A9">
        <w:rPr>
          <w:rStyle w:val="fontstyle01"/>
          <w:sz w:val="24"/>
          <w:szCs w:val="24"/>
        </w:rPr>
        <w:t>2.5. Сведения о любых обязательствах эмитента перед работниками эмитента и</w:t>
      </w:r>
      <w:r w:rsidRPr="00FF15A9">
        <w:rPr>
          <w:b/>
          <w:bCs/>
          <w:color w:val="000000"/>
          <w:sz w:val="24"/>
          <w:szCs w:val="24"/>
        </w:rPr>
        <w:t xml:space="preserve"> </w:t>
      </w:r>
      <w:r w:rsidRPr="00FF15A9">
        <w:rPr>
          <w:rStyle w:val="fontstyle01"/>
          <w:sz w:val="24"/>
          <w:szCs w:val="24"/>
        </w:rPr>
        <w:t>работниками подконтрольных эмитенту организаций, касающихся возможности их</w:t>
      </w:r>
      <w:r w:rsidR="00FF15A9" w:rsidRPr="00FF15A9">
        <w:rPr>
          <w:rStyle w:val="fontstyle01"/>
          <w:sz w:val="24"/>
          <w:szCs w:val="24"/>
        </w:rPr>
        <w:t xml:space="preserve"> </w:t>
      </w:r>
      <w:r w:rsidRPr="00FF15A9">
        <w:rPr>
          <w:rStyle w:val="fontstyle01"/>
          <w:sz w:val="24"/>
          <w:szCs w:val="24"/>
        </w:rPr>
        <w:t>участия в уставном капитале эмитента</w:t>
      </w:r>
    </w:p>
    <w:p w:rsidR="002544CB" w:rsidRPr="00C454E5" w:rsidRDefault="002544CB" w:rsidP="002544CB">
      <w:pPr>
        <w:jc w:val="both"/>
        <w:rPr>
          <w:rStyle w:val="fontstyle31"/>
          <w:b w:val="0"/>
          <w:sz w:val="24"/>
          <w:szCs w:val="24"/>
        </w:rPr>
      </w:pPr>
      <w:r>
        <w:rPr>
          <w:b/>
          <w:bCs/>
          <w:color w:val="000000"/>
        </w:rPr>
        <w:br/>
      </w:r>
      <w:r>
        <w:rPr>
          <w:rStyle w:val="fontstyle21"/>
          <w:b w:val="0"/>
          <w:i w:val="0"/>
          <w:sz w:val="24"/>
          <w:szCs w:val="24"/>
        </w:rPr>
        <w:t xml:space="preserve">    </w:t>
      </w:r>
      <w:r w:rsidRPr="002544CB">
        <w:rPr>
          <w:rStyle w:val="fontstyle21"/>
          <w:b w:val="0"/>
          <w:i w:val="0"/>
          <w:sz w:val="24"/>
          <w:szCs w:val="24"/>
        </w:rPr>
        <w:t>В случае если имеют место любые соглашения или обязательства эмитента или подконтрольных</w:t>
      </w:r>
      <w:r>
        <w:rPr>
          <w:rStyle w:val="fontstyle21"/>
          <w:b w:val="0"/>
          <w:i w:val="0"/>
          <w:sz w:val="24"/>
          <w:szCs w:val="24"/>
        </w:rPr>
        <w:t xml:space="preserve"> </w:t>
      </w:r>
      <w:r w:rsidRPr="002544CB">
        <w:rPr>
          <w:rStyle w:val="fontstyle21"/>
          <w:b w:val="0"/>
          <w:i w:val="0"/>
          <w:sz w:val="24"/>
          <w:szCs w:val="24"/>
        </w:rPr>
        <w:t>эмитенту организаций, предусматривающие право участия работников эмитента и работников</w:t>
      </w:r>
      <w:r>
        <w:rPr>
          <w:b/>
          <w:i/>
          <w:color w:val="000000"/>
          <w:sz w:val="24"/>
          <w:szCs w:val="24"/>
        </w:rPr>
        <w:t xml:space="preserve"> </w:t>
      </w:r>
      <w:r w:rsidRPr="002544CB">
        <w:rPr>
          <w:rStyle w:val="fontstyle21"/>
          <w:b w:val="0"/>
          <w:i w:val="0"/>
          <w:sz w:val="24"/>
          <w:szCs w:val="24"/>
        </w:rPr>
        <w:t>подконтрольных эмитенту организаций в его уставном капитале, указываются сведения о заключении</w:t>
      </w:r>
      <w:r>
        <w:rPr>
          <w:b/>
          <w:i/>
          <w:color w:val="000000"/>
          <w:sz w:val="24"/>
          <w:szCs w:val="24"/>
        </w:rPr>
        <w:t xml:space="preserve"> </w:t>
      </w:r>
      <w:r w:rsidRPr="002544CB">
        <w:rPr>
          <w:rStyle w:val="fontstyle21"/>
          <w:b w:val="0"/>
          <w:i w:val="0"/>
          <w:sz w:val="24"/>
          <w:szCs w:val="24"/>
        </w:rPr>
        <w:t xml:space="preserve">таких соглашений или </w:t>
      </w:r>
      <w:r>
        <w:rPr>
          <w:rStyle w:val="fontstyle21"/>
          <w:b w:val="0"/>
          <w:i w:val="0"/>
          <w:sz w:val="24"/>
          <w:szCs w:val="24"/>
        </w:rPr>
        <w:t xml:space="preserve">обязательств, их общий объем, а </w:t>
      </w:r>
      <w:r w:rsidRPr="002544CB">
        <w:rPr>
          <w:rStyle w:val="fontstyle21"/>
          <w:b w:val="0"/>
          <w:i w:val="0"/>
          <w:sz w:val="24"/>
          <w:szCs w:val="24"/>
        </w:rPr>
        <w:t>также совокупная доля участия в уставном</w:t>
      </w:r>
      <w:r>
        <w:rPr>
          <w:b/>
          <w:i/>
          <w:color w:val="000000"/>
          <w:sz w:val="24"/>
          <w:szCs w:val="24"/>
        </w:rPr>
        <w:t xml:space="preserve"> </w:t>
      </w:r>
      <w:r w:rsidRPr="002544CB">
        <w:rPr>
          <w:rStyle w:val="fontstyle21"/>
          <w:b w:val="0"/>
          <w:i w:val="0"/>
          <w:sz w:val="24"/>
          <w:szCs w:val="24"/>
        </w:rPr>
        <w:t>капитале эмитента (совокупное количество обыкновенных акций эмитента - акционерного общества),</w:t>
      </w:r>
      <w:r>
        <w:rPr>
          <w:b/>
          <w:i/>
          <w:color w:val="000000"/>
          <w:sz w:val="24"/>
          <w:szCs w:val="24"/>
        </w:rPr>
        <w:t xml:space="preserve"> </w:t>
      </w:r>
      <w:r w:rsidRPr="002544CB">
        <w:rPr>
          <w:rStyle w:val="fontstyle21"/>
          <w:b w:val="0"/>
          <w:i w:val="0"/>
          <w:sz w:val="24"/>
          <w:szCs w:val="24"/>
        </w:rPr>
        <w:t>которая может б</w:t>
      </w:r>
      <w:r>
        <w:rPr>
          <w:rStyle w:val="fontstyle21"/>
          <w:b w:val="0"/>
          <w:i w:val="0"/>
          <w:sz w:val="24"/>
          <w:szCs w:val="24"/>
        </w:rPr>
        <w:t xml:space="preserve">ыть приобретена </w:t>
      </w:r>
      <w:r w:rsidRPr="002544CB">
        <w:rPr>
          <w:rStyle w:val="fontstyle21"/>
          <w:b w:val="0"/>
          <w:i w:val="0"/>
          <w:sz w:val="24"/>
          <w:szCs w:val="24"/>
        </w:rPr>
        <w:t>(которое может быть приобретено) по таким соглашениям или</w:t>
      </w:r>
      <w:r>
        <w:rPr>
          <w:b/>
          <w:i/>
          <w:color w:val="000000"/>
          <w:sz w:val="24"/>
          <w:szCs w:val="24"/>
        </w:rPr>
        <w:t xml:space="preserve">  </w:t>
      </w:r>
      <w:r w:rsidRPr="002544CB">
        <w:rPr>
          <w:rStyle w:val="fontstyle21"/>
          <w:b w:val="0"/>
          <w:i w:val="0"/>
          <w:sz w:val="24"/>
          <w:szCs w:val="24"/>
        </w:rPr>
        <w:t>обязательствам работниками эмитента и работниками подконтрольных эмитенту организаций, или</w:t>
      </w:r>
      <w:r w:rsidRPr="002544CB">
        <w:rPr>
          <w:b/>
          <w:i/>
          <w:color w:val="000000"/>
          <w:sz w:val="24"/>
          <w:szCs w:val="24"/>
        </w:rPr>
        <w:br/>
      </w:r>
      <w:r w:rsidRPr="002544CB">
        <w:rPr>
          <w:rStyle w:val="fontstyle21"/>
          <w:b w:val="0"/>
          <w:i w:val="0"/>
          <w:sz w:val="24"/>
          <w:szCs w:val="24"/>
        </w:rPr>
        <w:lastRenderedPageBreak/>
        <w:t xml:space="preserve">указывается на отсутствие таких соглашений или обязательств: </w:t>
      </w:r>
      <w:r w:rsidRPr="00C454E5">
        <w:rPr>
          <w:rStyle w:val="fontstyle31"/>
          <w:b w:val="0"/>
          <w:sz w:val="24"/>
          <w:szCs w:val="24"/>
        </w:rPr>
        <w:t>такие соглашения или обязательства отсутствуют.</w:t>
      </w:r>
    </w:p>
    <w:p w:rsidR="002544CB" w:rsidRPr="00C454E5" w:rsidRDefault="00CC15AC" w:rsidP="002544CB">
      <w:pPr>
        <w:jc w:val="both"/>
        <w:rPr>
          <w:rStyle w:val="fontstyle31"/>
          <w:b w:val="0"/>
          <w:sz w:val="24"/>
          <w:szCs w:val="24"/>
        </w:rPr>
      </w:pPr>
      <w:r>
        <w:rPr>
          <w:rStyle w:val="fontstyle21"/>
          <w:b w:val="0"/>
          <w:i w:val="0"/>
          <w:sz w:val="24"/>
          <w:szCs w:val="24"/>
        </w:rPr>
        <w:t xml:space="preserve">       </w:t>
      </w:r>
      <w:r w:rsidR="002544CB" w:rsidRPr="002544CB">
        <w:rPr>
          <w:rStyle w:val="fontstyle21"/>
          <w:b w:val="0"/>
          <w:i w:val="0"/>
          <w:sz w:val="24"/>
          <w:szCs w:val="24"/>
        </w:rPr>
        <w:t>Для эмитентов, являющихся акционерными обществами, дополнительно раскрываются сведения о</w:t>
      </w:r>
      <w:r w:rsidR="002544CB" w:rsidRPr="002544CB">
        <w:rPr>
          <w:b/>
          <w:i/>
          <w:color w:val="000000"/>
          <w:sz w:val="24"/>
          <w:szCs w:val="24"/>
        </w:rPr>
        <w:t xml:space="preserve"> </w:t>
      </w:r>
      <w:r w:rsidR="002544CB" w:rsidRPr="002544CB">
        <w:rPr>
          <w:rStyle w:val="fontstyle21"/>
          <w:b w:val="0"/>
          <w:i w:val="0"/>
          <w:sz w:val="24"/>
          <w:szCs w:val="24"/>
        </w:rPr>
        <w:t xml:space="preserve">предоставлении или возможности предоставления работникам эмитента и работникам подконтрольных эмитенту организаций опционов эмитента: </w:t>
      </w:r>
      <w:r w:rsidR="002544CB" w:rsidRPr="00C454E5">
        <w:rPr>
          <w:rStyle w:val="fontstyle31"/>
          <w:b w:val="0"/>
          <w:sz w:val="24"/>
          <w:szCs w:val="24"/>
        </w:rPr>
        <w:t>эмитент не выпускал опционов.</w:t>
      </w:r>
    </w:p>
    <w:p w:rsidR="002544CB" w:rsidRPr="000B4A8E" w:rsidRDefault="00CC15AC" w:rsidP="002544CB">
      <w:pPr>
        <w:jc w:val="both"/>
        <w:rPr>
          <w:rStyle w:val="fontstyle21"/>
          <w:b w:val="0"/>
          <w:i w:val="0"/>
          <w:color w:val="auto"/>
          <w:sz w:val="24"/>
          <w:szCs w:val="24"/>
        </w:rPr>
      </w:pPr>
      <w:r w:rsidRPr="000B4A8E">
        <w:rPr>
          <w:rStyle w:val="fontstyle21"/>
          <w:b w:val="0"/>
          <w:i w:val="0"/>
          <w:color w:val="auto"/>
          <w:sz w:val="24"/>
          <w:szCs w:val="24"/>
        </w:rPr>
        <w:t xml:space="preserve">       </w:t>
      </w:r>
      <w:r w:rsidR="002544CB" w:rsidRPr="000B4A8E">
        <w:rPr>
          <w:rStyle w:val="fontstyle21"/>
          <w:b w:val="0"/>
          <w:i w:val="0"/>
          <w:color w:val="auto"/>
          <w:sz w:val="24"/>
          <w:szCs w:val="24"/>
        </w:rPr>
        <w:t xml:space="preserve">В период между отчетной датой и датой раскрытия </w:t>
      </w:r>
      <w:r w:rsidR="00C454E5" w:rsidRPr="000B4A8E">
        <w:rPr>
          <w:sz w:val="24"/>
          <w:szCs w:val="24"/>
        </w:rPr>
        <w:t xml:space="preserve">консолидированной финансовой отчетности (финансовой отчетности), </w:t>
      </w:r>
      <w:r w:rsidR="002544CB" w:rsidRPr="000B4A8E">
        <w:rPr>
          <w:rStyle w:val="fontstyle21"/>
          <w:b w:val="0"/>
          <w:i w:val="0"/>
          <w:color w:val="auto"/>
          <w:sz w:val="24"/>
          <w:szCs w:val="24"/>
        </w:rPr>
        <w:t>в</w:t>
      </w:r>
      <w:r w:rsidR="002544CB" w:rsidRPr="000B4A8E">
        <w:rPr>
          <w:b/>
          <w:i/>
          <w:sz w:val="24"/>
          <w:szCs w:val="24"/>
        </w:rPr>
        <w:t xml:space="preserve"> </w:t>
      </w:r>
      <w:r w:rsidR="002544CB" w:rsidRPr="000B4A8E">
        <w:rPr>
          <w:rStyle w:val="fontstyle21"/>
          <w:b w:val="0"/>
          <w:i w:val="0"/>
          <w:color w:val="auto"/>
          <w:sz w:val="24"/>
          <w:szCs w:val="24"/>
        </w:rPr>
        <w:t>составе указанной в данном пункте информации изменения не происходили.</w:t>
      </w:r>
    </w:p>
    <w:p w:rsidR="00FF15A9" w:rsidRDefault="00FF15A9">
      <w:pPr>
        <w:spacing w:line="259" w:lineRule="auto"/>
        <w:rPr>
          <w:b/>
          <w:bCs/>
          <w:color w:val="000000"/>
          <w:szCs w:val="28"/>
        </w:rPr>
      </w:pPr>
      <w:r>
        <w:rPr>
          <w:b/>
          <w:bCs/>
          <w:color w:val="000000"/>
          <w:szCs w:val="28"/>
        </w:rPr>
        <w:br w:type="page"/>
      </w:r>
    </w:p>
    <w:p w:rsidR="00FF15A9" w:rsidRPr="00FF15A9" w:rsidRDefault="00FF15A9" w:rsidP="00FF15A9">
      <w:pPr>
        <w:jc w:val="both"/>
        <w:rPr>
          <w:rStyle w:val="fontstyle01"/>
          <w:sz w:val="28"/>
          <w:szCs w:val="28"/>
        </w:rPr>
      </w:pPr>
      <w:r w:rsidRPr="00FF15A9">
        <w:rPr>
          <w:rStyle w:val="fontstyle01"/>
          <w:sz w:val="28"/>
          <w:szCs w:val="28"/>
        </w:rPr>
        <w:lastRenderedPageBreak/>
        <w:t>Раздел 3. Сведения об акционерах (участниках, членах) эмитента, а также о сделках эмитента, в совершении которых имелась</w:t>
      </w:r>
      <w:r w:rsidRPr="00FF15A9">
        <w:rPr>
          <w:b/>
          <w:bCs/>
          <w:color w:val="000000"/>
          <w:szCs w:val="28"/>
        </w:rPr>
        <w:t xml:space="preserve"> </w:t>
      </w:r>
      <w:r w:rsidRPr="00FF15A9">
        <w:rPr>
          <w:rStyle w:val="fontstyle01"/>
          <w:sz w:val="28"/>
          <w:szCs w:val="28"/>
        </w:rPr>
        <w:t>заинтересованность, и крупных сделках эмитента</w:t>
      </w:r>
    </w:p>
    <w:p w:rsidR="00FF15A9" w:rsidRDefault="00FF15A9" w:rsidP="00FF15A9">
      <w:pPr>
        <w:jc w:val="both"/>
        <w:rPr>
          <w:rStyle w:val="fontstyle01"/>
          <w:sz w:val="24"/>
          <w:szCs w:val="24"/>
        </w:rPr>
      </w:pPr>
      <w:r>
        <w:rPr>
          <w:b/>
          <w:bCs/>
          <w:color w:val="000000"/>
          <w:szCs w:val="28"/>
        </w:rPr>
        <w:br/>
      </w:r>
      <w:r>
        <w:rPr>
          <w:rStyle w:val="fontstyle01"/>
          <w:sz w:val="24"/>
          <w:szCs w:val="24"/>
        </w:rPr>
        <w:t>3.1. Сведения об общем количестве акционеров (участников, членов) эмитента</w:t>
      </w:r>
    </w:p>
    <w:p w:rsidR="00FF15A9" w:rsidRPr="00FF15A9" w:rsidRDefault="00FF15A9" w:rsidP="00C454E5">
      <w:pPr>
        <w:spacing w:after="0"/>
        <w:ind w:firstLine="567"/>
        <w:jc w:val="both"/>
        <w:rPr>
          <w:rStyle w:val="fontstyle21"/>
          <w:b w:val="0"/>
          <w:i w:val="0"/>
          <w:sz w:val="24"/>
          <w:szCs w:val="24"/>
        </w:rPr>
      </w:pPr>
      <w:r w:rsidRPr="00FF15A9">
        <w:rPr>
          <w:rStyle w:val="fontstyle21"/>
          <w:b w:val="0"/>
          <w:i w:val="0"/>
          <w:sz w:val="24"/>
          <w:szCs w:val="24"/>
        </w:rPr>
        <w:t>Общее количество лиц с ненулевыми остатками на лицевых счетах, зарегистрированных в реестре</w:t>
      </w:r>
      <w:r>
        <w:rPr>
          <w:rStyle w:val="fontstyle21"/>
          <w:b w:val="0"/>
          <w:i w:val="0"/>
          <w:sz w:val="24"/>
          <w:szCs w:val="24"/>
        </w:rPr>
        <w:t xml:space="preserve"> </w:t>
      </w:r>
      <w:r w:rsidRPr="00FF15A9">
        <w:rPr>
          <w:rStyle w:val="fontstyle21"/>
          <w:b w:val="0"/>
          <w:i w:val="0"/>
          <w:sz w:val="24"/>
          <w:szCs w:val="24"/>
        </w:rPr>
        <w:t>акционеров эмитента на дату окончания последнего отчетного периода:</w:t>
      </w:r>
      <w:r w:rsidR="00A2509F">
        <w:rPr>
          <w:rStyle w:val="fontstyle21"/>
          <w:b w:val="0"/>
          <w:i w:val="0"/>
          <w:sz w:val="24"/>
          <w:szCs w:val="24"/>
        </w:rPr>
        <w:t xml:space="preserve"> </w:t>
      </w:r>
      <w:r w:rsidR="00CC15AC">
        <w:rPr>
          <w:rStyle w:val="fontstyle21"/>
          <w:b w:val="0"/>
          <w:i w:val="0"/>
          <w:sz w:val="24"/>
          <w:szCs w:val="24"/>
        </w:rPr>
        <w:t>5604</w:t>
      </w:r>
    </w:p>
    <w:p w:rsidR="00FF15A9" w:rsidRPr="00FF15A9" w:rsidRDefault="00FF15A9" w:rsidP="00C454E5">
      <w:pPr>
        <w:spacing w:after="0"/>
        <w:ind w:firstLine="567"/>
        <w:jc w:val="both"/>
        <w:rPr>
          <w:rStyle w:val="fontstyle31"/>
          <w:b w:val="0"/>
          <w:i w:val="0"/>
          <w:sz w:val="24"/>
          <w:szCs w:val="24"/>
        </w:rPr>
      </w:pPr>
      <w:r w:rsidRPr="00FF15A9">
        <w:rPr>
          <w:rStyle w:val="fontstyle21"/>
          <w:b w:val="0"/>
          <w:i w:val="0"/>
          <w:sz w:val="24"/>
          <w:szCs w:val="24"/>
        </w:rPr>
        <w:t xml:space="preserve">Общее количество номинальных держателей акций эмитента: </w:t>
      </w:r>
      <w:r w:rsidRPr="00FF15A9">
        <w:rPr>
          <w:rStyle w:val="fontstyle31"/>
          <w:b w:val="0"/>
          <w:i w:val="0"/>
          <w:sz w:val="24"/>
          <w:szCs w:val="24"/>
        </w:rPr>
        <w:t>1</w:t>
      </w:r>
    </w:p>
    <w:p w:rsidR="00FF15A9" w:rsidRDefault="00FF15A9" w:rsidP="00C454E5">
      <w:pPr>
        <w:spacing w:after="0"/>
        <w:ind w:firstLine="567"/>
        <w:jc w:val="both"/>
        <w:rPr>
          <w:rStyle w:val="fontstyle21"/>
        </w:rPr>
      </w:pPr>
      <w:r w:rsidRPr="00FF15A9">
        <w:rPr>
          <w:rStyle w:val="fontstyle21"/>
          <w:b w:val="0"/>
          <w:i w:val="0"/>
          <w:sz w:val="24"/>
          <w:szCs w:val="24"/>
        </w:rPr>
        <w:t>Общее количество лиц, включенных в составленный последним список лиц, имевших (имеющих)</w:t>
      </w:r>
      <w:r>
        <w:rPr>
          <w:rStyle w:val="fontstyle21"/>
          <w:b w:val="0"/>
          <w:i w:val="0"/>
          <w:sz w:val="24"/>
          <w:szCs w:val="24"/>
        </w:rPr>
        <w:t xml:space="preserve"> </w:t>
      </w:r>
      <w:r w:rsidRPr="00FF15A9">
        <w:rPr>
          <w:rStyle w:val="fontstyle21"/>
          <w:b w:val="0"/>
          <w:i w:val="0"/>
          <w:sz w:val="24"/>
          <w:szCs w:val="24"/>
        </w:rPr>
        <w:t>право на участие в общем собрании акционеров эмитента (иной список лиц, составленный в целях</w:t>
      </w:r>
      <w:r>
        <w:rPr>
          <w:b/>
          <w:i/>
          <w:color w:val="000000"/>
          <w:sz w:val="24"/>
          <w:szCs w:val="24"/>
        </w:rPr>
        <w:t xml:space="preserve"> </w:t>
      </w:r>
      <w:r w:rsidRPr="00FF15A9">
        <w:rPr>
          <w:rStyle w:val="fontstyle21"/>
          <w:b w:val="0"/>
          <w:i w:val="0"/>
          <w:sz w:val="24"/>
          <w:szCs w:val="24"/>
        </w:rPr>
        <w:t>осуществления (реализации) прав по акциям эмитента и для составления которого номинальные</w:t>
      </w:r>
      <w:r>
        <w:rPr>
          <w:b/>
          <w:i/>
          <w:color w:val="000000"/>
          <w:sz w:val="24"/>
          <w:szCs w:val="24"/>
        </w:rPr>
        <w:t xml:space="preserve"> </w:t>
      </w:r>
      <w:r w:rsidRPr="00FF15A9">
        <w:rPr>
          <w:rStyle w:val="fontstyle21"/>
          <w:b w:val="0"/>
          <w:i w:val="0"/>
          <w:sz w:val="24"/>
          <w:szCs w:val="24"/>
        </w:rPr>
        <w:t>держатели акций эмитента представляли данные о лицах, в интересах которых они владели (владеют)</w:t>
      </w:r>
      <w:r>
        <w:rPr>
          <w:b/>
          <w:i/>
          <w:color w:val="000000"/>
          <w:sz w:val="24"/>
          <w:szCs w:val="24"/>
        </w:rPr>
        <w:t xml:space="preserve"> </w:t>
      </w:r>
      <w:r w:rsidRPr="00FF15A9">
        <w:rPr>
          <w:rStyle w:val="fontstyle21"/>
          <w:b w:val="0"/>
          <w:i w:val="0"/>
          <w:sz w:val="24"/>
          <w:szCs w:val="24"/>
        </w:rPr>
        <w:t>акциями эмитента):</w:t>
      </w:r>
      <w:r>
        <w:rPr>
          <w:rStyle w:val="fontstyle21"/>
        </w:rPr>
        <w:t xml:space="preserve"> </w:t>
      </w:r>
      <w:r w:rsidR="00A2509F" w:rsidRPr="00A2509F">
        <w:rPr>
          <w:rStyle w:val="fontstyle21"/>
          <w:b w:val="0"/>
          <w:i w:val="0"/>
          <w:sz w:val="24"/>
          <w:szCs w:val="24"/>
        </w:rPr>
        <w:t>5643.</w:t>
      </w:r>
    </w:p>
    <w:p w:rsidR="00CC15AC" w:rsidRDefault="00FF15A9" w:rsidP="00C454E5">
      <w:pPr>
        <w:spacing w:after="0"/>
        <w:ind w:firstLine="567"/>
        <w:jc w:val="both"/>
        <w:rPr>
          <w:rStyle w:val="fontstyle21"/>
          <w:b w:val="0"/>
          <w:i w:val="0"/>
          <w:sz w:val="24"/>
          <w:szCs w:val="24"/>
        </w:rPr>
      </w:pPr>
      <w:r w:rsidRPr="00FF15A9">
        <w:rPr>
          <w:rStyle w:val="fontstyle21"/>
          <w:b w:val="0"/>
          <w:i w:val="0"/>
          <w:sz w:val="24"/>
          <w:szCs w:val="24"/>
        </w:rPr>
        <w:t>Дата, на которую в таком списке указывались лица, имеющие право осуществлять права по</w:t>
      </w:r>
      <w:r w:rsidR="0073705C" w:rsidRPr="0073705C">
        <w:rPr>
          <w:b/>
          <w:i/>
          <w:color w:val="000000"/>
          <w:sz w:val="24"/>
          <w:szCs w:val="24"/>
        </w:rPr>
        <w:t xml:space="preserve">  </w:t>
      </w:r>
      <w:r w:rsidRPr="00FF15A9">
        <w:rPr>
          <w:rStyle w:val="fontstyle21"/>
          <w:b w:val="0"/>
          <w:i w:val="0"/>
          <w:sz w:val="24"/>
          <w:szCs w:val="24"/>
        </w:rPr>
        <w:t xml:space="preserve">акциям эмитента: </w:t>
      </w:r>
      <w:r w:rsidRPr="00FF15A9">
        <w:rPr>
          <w:rStyle w:val="Subst"/>
          <w:b w:val="0"/>
          <w:i w:val="0"/>
          <w:sz w:val="24"/>
          <w:szCs w:val="24"/>
        </w:rPr>
        <w:t>06.06.2021г.</w:t>
      </w:r>
      <w:r w:rsidR="00CC15AC">
        <w:rPr>
          <w:rStyle w:val="Subst"/>
          <w:b w:val="0"/>
          <w:i w:val="0"/>
          <w:sz w:val="24"/>
          <w:szCs w:val="24"/>
        </w:rPr>
        <w:t xml:space="preserve"> </w:t>
      </w:r>
      <w:r w:rsidRPr="00FF15A9">
        <w:rPr>
          <w:rStyle w:val="fontstyle21"/>
          <w:b w:val="0"/>
          <w:i w:val="0"/>
          <w:sz w:val="24"/>
          <w:szCs w:val="24"/>
        </w:rPr>
        <w:t>Владельцы обыкновенных акций эмитента, которые подлежали включению в такой список</w:t>
      </w:r>
      <w:r>
        <w:rPr>
          <w:rStyle w:val="fontstyle21"/>
          <w:b w:val="0"/>
          <w:i w:val="0"/>
          <w:sz w:val="24"/>
          <w:szCs w:val="24"/>
        </w:rPr>
        <w:t>: 5643.</w:t>
      </w:r>
    </w:p>
    <w:p w:rsidR="00FF15A9" w:rsidRPr="00CC15AC" w:rsidRDefault="00FF15A9" w:rsidP="00C454E5">
      <w:pPr>
        <w:spacing w:after="0"/>
        <w:ind w:firstLine="567"/>
        <w:jc w:val="both"/>
        <w:rPr>
          <w:rStyle w:val="fontstyle31"/>
          <w:sz w:val="24"/>
          <w:szCs w:val="24"/>
        </w:rPr>
      </w:pPr>
      <w:r w:rsidRPr="00CC15AC">
        <w:rPr>
          <w:rStyle w:val="fontstyle21"/>
          <w:b w:val="0"/>
          <w:i w:val="0"/>
          <w:sz w:val="24"/>
          <w:szCs w:val="24"/>
        </w:rPr>
        <w:t>Информация о количестве акций, приобретенных и (или) выкупленных эмитентом, и (или)</w:t>
      </w:r>
      <w:r w:rsidRPr="00CC15AC">
        <w:rPr>
          <w:b/>
          <w:i/>
          <w:color w:val="000000"/>
          <w:sz w:val="24"/>
          <w:szCs w:val="24"/>
        </w:rPr>
        <w:br/>
      </w:r>
      <w:r w:rsidRPr="00CC15AC">
        <w:rPr>
          <w:rStyle w:val="fontstyle21"/>
          <w:b w:val="0"/>
          <w:i w:val="0"/>
          <w:sz w:val="24"/>
          <w:szCs w:val="24"/>
        </w:rPr>
        <w:t>поступивших в его распоряжение, на дату окончания отчетного периода, отдельно по каждой категории</w:t>
      </w:r>
      <w:r w:rsidRPr="00CC15AC">
        <w:rPr>
          <w:b/>
          <w:i/>
          <w:color w:val="000000"/>
          <w:sz w:val="24"/>
          <w:szCs w:val="24"/>
        </w:rPr>
        <w:t xml:space="preserve"> </w:t>
      </w:r>
      <w:r w:rsidRPr="00CC15AC">
        <w:rPr>
          <w:rStyle w:val="fontstyle21"/>
          <w:b w:val="0"/>
          <w:i w:val="0"/>
          <w:sz w:val="24"/>
          <w:szCs w:val="24"/>
        </w:rPr>
        <w:t>(типу) акций: у</w:t>
      </w:r>
      <w:r w:rsidRPr="00CC15AC">
        <w:rPr>
          <w:rStyle w:val="fontstyle31"/>
          <w:b w:val="0"/>
          <w:i w:val="0"/>
          <w:sz w:val="24"/>
          <w:szCs w:val="24"/>
        </w:rPr>
        <w:t>казанных акций нет.</w:t>
      </w:r>
    </w:p>
    <w:p w:rsidR="00FF15A9" w:rsidRPr="00CC15AC" w:rsidRDefault="00FF15A9" w:rsidP="00C454E5">
      <w:pPr>
        <w:spacing w:after="0"/>
        <w:ind w:firstLine="567"/>
        <w:jc w:val="both"/>
        <w:rPr>
          <w:rStyle w:val="fontstyle31"/>
          <w:sz w:val="24"/>
          <w:szCs w:val="24"/>
        </w:rPr>
      </w:pPr>
      <w:r w:rsidRPr="00CC15AC">
        <w:rPr>
          <w:rStyle w:val="fontstyle21"/>
          <w:b w:val="0"/>
          <w:i w:val="0"/>
          <w:sz w:val="24"/>
          <w:szCs w:val="24"/>
        </w:rPr>
        <w:t>Информация о количестве акций эмитента, принадлежащих подконтрольным ему организациям:</w:t>
      </w:r>
      <w:r w:rsidRPr="00CC15AC">
        <w:rPr>
          <w:b/>
          <w:i/>
          <w:color w:val="000000"/>
          <w:sz w:val="24"/>
          <w:szCs w:val="24"/>
        </w:rPr>
        <w:t xml:space="preserve"> </w:t>
      </w:r>
      <w:r w:rsidRPr="00CC15AC">
        <w:rPr>
          <w:rStyle w:val="fontstyle31"/>
          <w:b w:val="0"/>
          <w:i w:val="0"/>
          <w:sz w:val="24"/>
          <w:szCs w:val="24"/>
        </w:rPr>
        <w:t>указанных акций нет.</w:t>
      </w:r>
    </w:p>
    <w:p w:rsidR="002544CB" w:rsidRPr="000B4A8E" w:rsidRDefault="00FF15A9" w:rsidP="00FF15A9">
      <w:pPr>
        <w:jc w:val="both"/>
        <w:rPr>
          <w:rStyle w:val="fontstyle21"/>
          <w:b w:val="0"/>
          <w:i w:val="0"/>
          <w:color w:val="auto"/>
          <w:sz w:val="24"/>
          <w:szCs w:val="24"/>
        </w:rPr>
      </w:pPr>
      <w:r>
        <w:rPr>
          <w:b/>
          <w:bCs/>
          <w:i/>
          <w:iCs/>
          <w:color w:val="000000"/>
          <w:sz w:val="22"/>
        </w:rPr>
        <w:br/>
      </w:r>
      <w:r w:rsidR="00C454E5">
        <w:rPr>
          <w:rStyle w:val="fontstyle21"/>
          <w:b w:val="0"/>
          <w:i w:val="0"/>
          <w:color w:val="4472C4" w:themeColor="accent5"/>
          <w:sz w:val="24"/>
          <w:szCs w:val="24"/>
        </w:rPr>
        <w:t xml:space="preserve">         </w:t>
      </w:r>
      <w:r w:rsidR="00C454E5" w:rsidRPr="000B4A8E">
        <w:rPr>
          <w:rStyle w:val="fontstyle21"/>
          <w:b w:val="0"/>
          <w:i w:val="0"/>
          <w:color w:val="auto"/>
          <w:sz w:val="24"/>
          <w:szCs w:val="24"/>
        </w:rPr>
        <w:t xml:space="preserve">В период между отчетной датой и датой раскрытия </w:t>
      </w:r>
      <w:r w:rsidR="00C454E5" w:rsidRPr="000B4A8E">
        <w:rPr>
          <w:sz w:val="24"/>
          <w:szCs w:val="24"/>
        </w:rPr>
        <w:t xml:space="preserve">консолидированной финансовой отчетности (финансовой отчетности), </w:t>
      </w:r>
      <w:r w:rsidR="00C454E5" w:rsidRPr="000B4A8E">
        <w:rPr>
          <w:rStyle w:val="fontstyle21"/>
          <w:b w:val="0"/>
          <w:i w:val="0"/>
          <w:color w:val="auto"/>
          <w:sz w:val="24"/>
          <w:szCs w:val="24"/>
        </w:rPr>
        <w:t>в</w:t>
      </w:r>
      <w:r w:rsidR="00C454E5" w:rsidRPr="000B4A8E">
        <w:rPr>
          <w:b/>
          <w:i/>
          <w:sz w:val="24"/>
          <w:szCs w:val="24"/>
        </w:rPr>
        <w:t xml:space="preserve"> </w:t>
      </w:r>
      <w:r w:rsidR="00C454E5" w:rsidRPr="000B4A8E">
        <w:rPr>
          <w:rStyle w:val="fontstyle21"/>
          <w:b w:val="0"/>
          <w:i w:val="0"/>
          <w:color w:val="auto"/>
          <w:sz w:val="24"/>
          <w:szCs w:val="24"/>
        </w:rPr>
        <w:t>составе указанной в данном пункте информации изменения не происходили.</w:t>
      </w:r>
    </w:p>
    <w:p w:rsidR="00FF15A9" w:rsidRDefault="00FF15A9" w:rsidP="00FF15A9">
      <w:pPr>
        <w:jc w:val="both"/>
        <w:rPr>
          <w:rStyle w:val="fontstyle21"/>
          <w:b w:val="0"/>
          <w:i w:val="0"/>
          <w:color w:val="FF0000"/>
          <w:sz w:val="24"/>
          <w:szCs w:val="24"/>
        </w:rPr>
      </w:pPr>
    </w:p>
    <w:p w:rsidR="00FF15A9" w:rsidRPr="00FF15A9" w:rsidRDefault="00FF15A9" w:rsidP="00FF15A9">
      <w:pPr>
        <w:jc w:val="both"/>
        <w:rPr>
          <w:rStyle w:val="fontstyle01"/>
          <w:sz w:val="24"/>
          <w:szCs w:val="24"/>
        </w:rPr>
      </w:pPr>
      <w:r w:rsidRPr="00FF15A9">
        <w:rPr>
          <w:rStyle w:val="fontstyle01"/>
          <w:sz w:val="24"/>
          <w:szCs w:val="24"/>
        </w:rPr>
        <w:t>3.2. Сведения об акционерах (участниках, членах) эмитента или лицах, имеющих право</w:t>
      </w:r>
      <w:r w:rsidRPr="00FF15A9">
        <w:rPr>
          <w:b/>
          <w:bCs/>
          <w:color w:val="000000"/>
          <w:sz w:val="24"/>
          <w:szCs w:val="24"/>
        </w:rPr>
        <w:t xml:space="preserve"> </w:t>
      </w:r>
      <w:r w:rsidRPr="00FF15A9">
        <w:rPr>
          <w:rStyle w:val="fontstyle01"/>
          <w:sz w:val="24"/>
          <w:szCs w:val="24"/>
        </w:rPr>
        <w:t>распоряжаться голосами, приходящимися на голосующие акции (доли), составляющие</w:t>
      </w:r>
      <w:r w:rsidRPr="00FF15A9">
        <w:rPr>
          <w:b/>
          <w:bCs/>
          <w:color w:val="000000"/>
          <w:sz w:val="24"/>
          <w:szCs w:val="24"/>
        </w:rPr>
        <w:br/>
      </w:r>
      <w:r w:rsidRPr="00FF15A9">
        <w:rPr>
          <w:rStyle w:val="fontstyle01"/>
          <w:sz w:val="24"/>
          <w:szCs w:val="24"/>
        </w:rPr>
        <w:t>уставный (складочный) капитал (паевой фонд) эмитента</w:t>
      </w:r>
    </w:p>
    <w:p w:rsidR="00FF15A9" w:rsidRDefault="006F13E5" w:rsidP="00FF15A9">
      <w:pPr>
        <w:jc w:val="both"/>
        <w:rPr>
          <w:rStyle w:val="fontstyle21"/>
          <w:b w:val="0"/>
          <w:i w:val="0"/>
          <w:sz w:val="24"/>
          <w:szCs w:val="24"/>
        </w:rPr>
      </w:pPr>
      <w:r>
        <w:rPr>
          <w:rStyle w:val="fontstyle21"/>
          <w:b w:val="0"/>
          <w:i w:val="0"/>
          <w:sz w:val="24"/>
          <w:szCs w:val="24"/>
        </w:rPr>
        <w:t xml:space="preserve">       </w:t>
      </w:r>
      <w:r w:rsidR="00FF15A9" w:rsidRPr="00FF15A9">
        <w:rPr>
          <w:rStyle w:val="fontstyle21"/>
          <w:b w:val="0"/>
          <w:i w:val="0"/>
          <w:sz w:val="24"/>
          <w:szCs w:val="24"/>
        </w:rPr>
        <w:t xml:space="preserve">Лица, имеющие право распоряжаться не менее чем 5 </w:t>
      </w:r>
      <w:r w:rsidR="000B4A8E">
        <w:rPr>
          <w:rStyle w:val="fontstyle21"/>
          <w:b w:val="0"/>
          <w:i w:val="0"/>
          <w:sz w:val="24"/>
          <w:szCs w:val="24"/>
        </w:rPr>
        <w:t xml:space="preserve">(пять) </w:t>
      </w:r>
      <w:r w:rsidR="00FF15A9" w:rsidRPr="00FF15A9">
        <w:rPr>
          <w:rStyle w:val="fontstyle21"/>
          <w:b w:val="0"/>
          <w:i w:val="0"/>
          <w:sz w:val="24"/>
          <w:szCs w:val="24"/>
        </w:rPr>
        <w:t>процентами голосов, приходящихся на</w:t>
      </w:r>
      <w:r w:rsidR="000B4A8E">
        <w:rPr>
          <w:b/>
          <w:i/>
          <w:color w:val="000000"/>
          <w:sz w:val="24"/>
          <w:szCs w:val="24"/>
        </w:rPr>
        <w:t xml:space="preserve"> </w:t>
      </w:r>
      <w:r w:rsidR="00FF15A9" w:rsidRPr="00FF15A9">
        <w:rPr>
          <w:rStyle w:val="fontstyle21"/>
          <w:b w:val="0"/>
          <w:i w:val="0"/>
          <w:sz w:val="24"/>
          <w:szCs w:val="24"/>
        </w:rPr>
        <w:t>голосующие акции (доли, паи), составляющие уставный (складочный) капитал (паевой фонд) эмитента:</w:t>
      </w:r>
    </w:p>
    <w:p w:rsidR="00FF15A9" w:rsidRPr="000B4A8E" w:rsidRDefault="00FF15A9" w:rsidP="000B4A8E">
      <w:pPr>
        <w:pStyle w:val="a4"/>
        <w:widowControl w:val="0"/>
        <w:numPr>
          <w:ilvl w:val="0"/>
          <w:numId w:val="11"/>
        </w:numPr>
        <w:tabs>
          <w:tab w:val="left" w:pos="284"/>
        </w:tabs>
        <w:autoSpaceDE w:val="0"/>
        <w:autoSpaceDN w:val="0"/>
        <w:adjustRightInd w:val="0"/>
        <w:spacing w:after="0"/>
        <w:jc w:val="both"/>
        <w:rPr>
          <w:sz w:val="24"/>
          <w:szCs w:val="24"/>
        </w:rPr>
      </w:pPr>
      <w:r w:rsidRPr="000B4A8E">
        <w:rPr>
          <w:b/>
          <w:sz w:val="24"/>
          <w:szCs w:val="24"/>
        </w:rPr>
        <w:t>Полное фирменное наименование:</w:t>
      </w:r>
      <w:r w:rsidRPr="000B4A8E">
        <w:rPr>
          <w:rStyle w:val="Subst"/>
          <w:b w:val="0"/>
          <w:i w:val="0"/>
          <w:sz w:val="24"/>
          <w:szCs w:val="24"/>
        </w:rPr>
        <w:t xml:space="preserve"> </w:t>
      </w:r>
      <w:r w:rsidRPr="000B4A8E">
        <w:rPr>
          <w:rStyle w:val="Subst"/>
          <w:i w:val="0"/>
          <w:sz w:val="24"/>
          <w:szCs w:val="24"/>
        </w:rPr>
        <w:t>Общество с ограниченной ответственностью "Искож-Инвест"</w:t>
      </w:r>
      <w:r w:rsidR="00C454E5" w:rsidRPr="000B4A8E">
        <w:rPr>
          <w:rStyle w:val="Subst"/>
          <w:i w:val="0"/>
          <w:sz w:val="24"/>
          <w:szCs w:val="24"/>
        </w:rPr>
        <w:t>, с</w:t>
      </w:r>
      <w:r w:rsidRPr="000B4A8E">
        <w:rPr>
          <w:sz w:val="24"/>
          <w:szCs w:val="24"/>
        </w:rPr>
        <w:t>окращенное фирменное наименование:</w:t>
      </w:r>
      <w:r w:rsidRPr="000B4A8E">
        <w:rPr>
          <w:rStyle w:val="Subst"/>
          <w:i w:val="0"/>
          <w:sz w:val="24"/>
          <w:szCs w:val="24"/>
        </w:rPr>
        <w:t xml:space="preserve"> ООО "Искож-Инвест"</w:t>
      </w:r>
      <w:r w:rsidR="00C454E5" w:rsidRPr="000B4A8E">
        <w:rPr>
          <w:rStyle w:val="Subst"/>
          <w:i w:val="0"/>
          <w:sz w:val="24"/>
          <w:szCs w:val="24"/>
        </w:rPr>
        <w:t>.</w:t>
      </w:r>
    </w:p>
    <w:p w:rsidR="00FF15A9" w:rsidRPr="00C454E5" w:rsidRDefault="00FF15A9" w:rsidP="00C454E5">
      <w:pPr>
        <w:pStyle w:val="SubHeading"/>
        <w:spacing w:before="0" w:after="0"/>
        <w:jc w:val="both"/>
        <w:rPr>
          <w:sz w:val="24"/>
          <w:szCs w:val="24"/>
        </w:rPr>
      </w:pPr>
      <w:r w:rsidRPr="00C454E5">
        <w:rPr>
          <w:sz w:val="24"/>
          <w:szCs w:val="24"/>
        </w:rPr>
        <w:t xml:space="preserve">Место нахождения: </w:t>
      </w:r>
      <w:r w:rsidRPr="00C454E5">
        <w:rPr>
          <w:rStyle w:val="Subst"/>
          <w:b w:val="0"/>
          <w:i w:val="0"/>
          <w:sz w:val="24"/>
          <w:szCs w:val="24"/>
        </w:rPr>
        <w:t>450001 Россия, Республика Башкортостан, г.Уфа, Карла Маркса 44 оф. 36</w:t>
      </w:r>
    </w:p>
    <w:p w:rsidR="00FF15A9" w:rsidRPr="00C454E5" w:rsidRDefault="00FF15A9" w:rsidP="00C454E5">
      <w:pPr>
        <w:spacing w:after="0"/>
        <w:jc w:val="both"/>
        <w:rPr>
          <w:rStyle w:val="Subst"/>
          <w:b w:val="0"/>
          <w:i w:val="0"/>
          <w:sz w:val="24"/>
          <w:szCs w:val="24"/>
        </w:rPr>
      </w:pPr>
      <w:r w:rsidRPr="00C454E5">
        <w:rPr>
          <w:sz w:val="24"/>
          <w:szCs w:val="24"/>
        </w:rPr>
        <w:t>ИНН:</w:t>
      </w:r>
      <w:r w:rsidRPr="00C454E5">
        <w:rPr>
          <w:rStyle w:val="Subst"/>
          <w:b w:val="0"/>
          <w:i w:val="0"/>
          <w:sz w:val="24"/>
          <w:szCs w:val="24"/>
        </w:rPr>
        <w:t xml:space="preserve"> 0278090039  </w:t>
      </w:r>
      <w:r w:rsidRPr="00C454E5">
        <w:rPr>
          <w:sz w:val="24"/>
          <w:szCs w:val="24"/>
        </w:rPr>
        <w:t>ОГРН:</w:t>
      </w:r>
      <w:r w:rsidRPr="00C454E5">
        <w:rPr>
          <w:rStyle w:val="Subst"/>
          <w:b w:val="0"/>
          <w:i w:val="0"/>
          <w:sz w:val="24"/>
          <w:szCs w:val="24"/>
        </w:rPr>
        <w:t xml:space="preserve"> 1020203233522</w:t>
      </w:r>
      <w:r w:rsidR="00C454E5" w:rsidRPr="00C454E5">
        <w:rPr>
          <w:rStyle w:val="Subst"/>
          <w:b w:val="0"/>
          <w:i w:val="0"/>
          <w:sz w:val="24"/>
          <w:szCs w:val="24"/>
        </w:rPr>
        <w:t>.</w:t>
      </w:r>
    </w:p>
    <w:p w:rsidR="00FF15A9" w:rsidRPr="00C454E5" w:rsidRDefault="00C454E5" w:rsidP="00C454E5">
      <w:pPr>
        <w:spacing w:after="0"/>
        <w:jc w:val="both"/>
        <w:rPr>
          <w:sz w:val="24"/>
          <w:szCs w:val="24"/>
        </w:rPr>
      </w:pPr>
      <w:r w:rsidRPr="00C454E5">
        <w:rPr>
          <w:sz w:val="24"/>
          <w:szCs w:val="24"/>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r w:rsidR="00FF15A9" w:rsidRPr="00C454E5">
        <w:rPr>
          <w:rStyle w:val="Subst"/>
          <w:b w:val="0"/>
          <w:i w:val="0"/>
          <w:sz w:val="24"/>
          <w:szCs w:val="24"/>
        </w:rPr>
        <w:t>19.99%</w:t>
      </w:r>
    </w:p>
    <w:p w:rsidR="00FF15A9" w:rsidRPr="00C454E5" w:rsidRDefault="00FF15A9" w:rsidP="00C454E5">
      <w:pPr>
        <w:spacing w:after="0"/>
        <w:jc w:val="both"/>
        <w:rPr>
          <w:sz w:val="24"/>
          <w:szCs w:val="24"/>
        </w:rPr>
      </w:pPr>
      <w:r w:rsidRPr="00C454E5">
        <w:rPr>
          <w:sz w:val="24"/>
          <w:szCs w:val="24"/>
        </w:rPr>
        <w:t>Доля принадлежащих лицу обыкновенных акций эмитента:</w:t>
      </w:r>
      <w:r w:rsidRPr="00C454E5">
        <w:rPr>
          <w:rStyle w:val="Subst"/>
          <w:b w:val="0"/>
          <w:i w:val="0"/>
          <w:sz w:val="24"/>
          <w:szCs w:val="24"/>
        </w:rPr>
        <w:t xml:space="preserve"> 19.99%</w:t>
      </w:r>
    </w:p>
    <w:p w:rsidR="00FF15A9" w:rsidRPr="00C454E5" w:rsidRDefault="00C454E5" w:rsidP="00C454E5">
      <w:pPr>
        <w:pStyle w:val="ThinDelim"/>
        <w:jc w:val="both"/>
        <w:rPr>
          <w:sz w:val="24"/>
          <w:szCs w:val="24"/>
        </w:rPr>
      </w:pPr>
      <w:r w:rsidRPr="00C454E5">
        <w:rPr>
          <w:sz w:val="24"/>
          <w:szCs w:val="24"/>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w:t>
      </w:r>
    </w:p>
    <w:p w:rsidR="00C454E5" w:rsidRPr="00C454E5" w:rsidRDefault="00C454E5" w:rsidP="00C454E5">
      <w:pPr>
        <w:jc w:val="both"/>
        <w:rPr>
          <w:sz w:val="24"/>
          <w:szCs w:val="24"/>
        </w:rPr>
      </w:pPr>
      <w:r w:rsidRPr="00C454E5">
        <w:rPr>
          <w:sz w:val="24"/>
          <w:szCs w:val="24"/>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w:t>
      </w:r>
    </w:p>
    <w:p w:rsidR="00FF15A9" w:rsidRPr="004C0688" w:rsidRDefault="00FF15A9" w:rsidP="00FF15A9">
      <w:pPr>
        <w:ind w:left="200"/>
        <w:rPr>
          <w:sz w:val="24"/>
          <w:szCs w:val="24"/>
        </w:rPr>
      </w:pPr>
      <w:r w:rsidRPr="004C0688">
        <w:rPr>
          <w:sz w:val="24"/>
          <w:szCs w:val="24"/>
        </w:rPr>
        <w:t>Лица, контролирующие участника (акционера) эмитента:</w:t>
      </w:r>
    </w:p>
    <w:p w:rsidR="00FF15A9" w:rsidRPr="004C0688" w:rsidRDefault="00A2509F" w:rsidP="00FF15A9">
      <w:pPr>
        <w:widowControl w:val="0"/>
        <w:numPr>
          <w:ilvl w:val="1"/>
          <w:numId w:val="2"/>
        </w:numPr>
        <w:autoSpaceDE w:val="0"/>
        <w:autoSpaceDN w:val="0"/>
        <w:adjustRightInd w:val="0"/>
        <w:spacing w:before="20" w:after="40"/>
        <w:rPr>
          <w:sz w:val="24"/>
          <w:szCs w:val="24"/>
        </w:rPr>
      </w:pPr>
      <w:r>
        <w:rPr>
          <w:sz w:val="24"/>
          <w:szCs w:val="24"/>
        </w:rPr>
        <w:t xml:space="preserve"> </w:t>
      </w:r>
      <w:r w:rsidR="00FF15A9" w:rsidRPr="004C0688">
        <w:rPr>
          <w:sz w:val="24"/>
          <w:szCs w:val="24"/>
        </w:rPr>
        <w:t>ФИО:</w:t>
      </w:r>
      <w:r w:rsidR="00FF15A9" w:rsidRPr="004C0688">
        <w:rPr>
          <w:rStyle w:val="Subst"/>
          <w:b w:val="0"/>
          <w:i w:val="0"/>
          <w:sz w:val="24"/>
          <w:szCs w:val="24"/>
        </w:rPr>
        <w:t xml:space="preserve"> Галеев Руслан Рашидович</w:t>
      </w:r>
    </w:p>
    <w:p w:rsidR="006F2624" w:rsidRPr="006F2624" w:rsidRDefault="006F2624" w:rsidP="006F2624">
      <w:pPr>
        <w:spacing w:after="0"/>
        <w:jc w:val="both"/>
        <w:rPr>
          <w:i/>
          <w:sz w:val="24"/>
          <w:szCs w:val="24"/>
        </w:rPr>
      </w:pPr>
      <w:r w:rsidRPr="006F2624">
        <w:rPr>
          <w:sz w:val="24"/>
          <w:szCs w:val="24"/>
        </w:rPr>
        <w:lastRenderedPageBreak/>
        <w:t xml:space="preserve">Вид контроля, под которым находится участник (акционер) эмитента по отношению к контролирующему его лицу: </w:t>
      </w:r>
      <w:r w:rsidRPr="006F2624">
        <w:rPr>
          <w:i/>
          <w:sz w:val="24"/>
          <w:szCs w:val="24"/>
        </w:rPr>
        <w:t>прямой контроль.</w:t>
      </w:r>
    </w:p>
    <w:p w:rsidR="006F2624" w:rsidRPr="006F2624" w:rsidRDefault="006F2624" w:rsidP="006F2624">
      <w:pPr>
        <w:spacing w:after="0"/>
        <w:jc w:val="both"/>
        <w:rPr>
          <w:i/>
          <w:sz w:val="24"/>
          <w:szCs w:val="24"/>
        </w:rPr>
      </w:pPr>
      <w:r w:rsidRPr="006F2624">
        <w:rPr>
          <w:sz w:val="24"/>
          <w:szCs w:val="24"/>
        </w:rPr>
        <w:t xml:space="preserve">Основание, в силу которого лицо, контролирующее участника (акционера) эмитента, осуществляет контроль: </w:t>
      </w:r>
      <w:r w:rsidRPr="006F2624">
        <w:rPr>
          <w:i/>
          <w:sz w:val="24"/>
          <w:szCs w:val="24"/>
        </w:rPr>
        <w:t>участие в юридическом лице, являющемся участником (акционером) эмитента.</w:t>
      </w:r>
    </w:p>
    <w:p w:rsidR="006F2624" w:rsidRPr="006F2624" w:rsidRDefault="006F2624" w:rsidP="006F2624">
      <w:pPr>
        <w:spacing w:after="0"/>
        <w:jc w:val="both"/>
        <w:rPr>
          <w:i/>
          <w:sz w:val="24"/>
          <w:szCs w:val="24"/>
        </w:rPr>
      </w:pPr>
      <w:r w:rsidRPr="006F2624">
        <w:rPr>
          <w:sz w:val="24"/>
          <w:szCs w:val="24"/>
        </w:rPr>
        <w:t xml:space="preserve">Признак осуществления лицом, контролирующим участника (акционера) эмитента, контроля: </w:t>
      </w:r>
      <w:r w:rsidRPr="006F2624">
        <w:rPr>
          <w:i/>
          <w:sz w:val="24"/>
          <w:szCs w:val="24"/>
        </w:rPr>
        <w:t>право распоряжаться более 50 процентами голосов в высшем органе управления юридического лица, являющегося участником (акционером) эмитента.</w:t>
      </w:r>
    </w:p>
    <w:p w:rsidR="00FF15A9" w:rsidRPr="006F2624" w:rsidRDefault="00FF15A9" w:rsidP="006F2624">
      <w:pPr>
        <w:spacing w:after="0"/>
        <w:jc w:val="both"/>
        <w:rPr>
          <w:sz w:val="24"/>
          <w:szCs w:val="24"/>
        </w:rPr>
      </w:pPr>
      <w:r w:rsidRPr="006F2624">
        <w:rPr>
          <w:sz w:val="24"/>
          <w:szCs w:val="24"/>
        </w:rPr>
        <w:t>Размер доли такого лица в уставном (складочном) капитале (паевом фонде) участника (акционера) эмитента, %:</w:t>
      </w:r>
      <w:r w:rsidRPr="006F2624">
        <w:rPr>
          <w:rStyle w:val="Subst"/>
          <w:b w:val="0"/>
          <w:i w:val="0"/>
          <w:sz w:val="24"/>
          <w:szCs w:val="24"/>
        </w:rPr>
        <w:t xml:space="preserve"> 100</w:t>
      </w:r>
      <w:r w:rsidR="000B4A8E">
        <w:rPr>
          <w:rStyle w:val="Subst"/>
          <w:b w:val="0"/>
          <w:i w:val="0"/>
          <w:sz w:val="24"/>
          <w:szCs w:val="24"/>
        </w:rPr>
        <w:t>.</w:t>
      </w:r>
    </w:p>
    <w:p w:rsidR="00FF15A9" w:rsidRPr="004C0688" w:rsidRDefault="00FF15A9" w:rsidP="00FF15A9">
      <w:pPr>
        <w:ind w:left="200"/>
        <w:rPr>
          <w:sz w:val="24"/>
          <w:szCs w:val="24"/>
        </w:rPr>
      </w:pPr>
    </w:p>
    <w:p w:rsidR="00FF15A9" w:rsidRPr="004C0688" w:rsidRDefault="006F2624" w:rsidP="006F2624">
      <w:pPr>
        <w:rPr>
          <w:sz w:val="24"/>
          <w:szCs w:val="24"/>
        </w:rPr>
      </w:pPr>
      <w:r>
        <w:rPr>
          <w:rStyle w:val="Subst"/>
          <w:b w:val="0"/>
          <w:i w:val="0"/>
          <w:sz w:val="24"/>
          <w:szCs w:val="24"/>
        </w:rPr>
        <w:t xml:space="preserve">  </w:t>
      </w:r>
      <w:r w:rsidR="00FF15A9" w:rsidRPr="004C0688">
        <w:rPr>
          <w:rStyle w:val="Subst"/>
          <w:b w:val="0"/>
          <w:i w:val="0"/>
          <w:sz w:val="24"/>
          <w:szCs w:val="24"/>
        </w:rPr>
        <w:t>2.</w:t>
      </w:r>
      <w:r w:rsidR="00FF15A9" w:rsidRPr="004C0688">
        <w:rPr>
          <w:sz w:val="24"/>
          <w:szCs w:val="24"/>
        </w:rPr>
        <w:t xml:space="preserve"> </w:t>
      </w:r>
      <w:r>
        <w:rPr>
          <w:sz w:val="24"/>
          <w:szCs w:val="24"/>
        </w:rPr>
        <w:t xml:space="preserve"> </w:t>
      </w:r>
      <w:r w:rsidR="00FF15A9" w:rsidRPr="000B4A8E">
        <w:rPr>
          <w:b/>
          <w:sz w:val="24"/>
          <w:szCs w:val="24"/>
        </w:rPr>
        <w:t>Полное фирменное наименование</w:t>
      </w:r>
      <w:r w:rsidR="00FF15A9" w:rsidRPr="000B4A8E">
        <w:rPr>
          <w:sz w:val="24"/>
          <w:szCs w:val="24"/>
        </w:rPr>
        <w:t>:</w:t>
      </w:r>
      <w:r w:rsidR="00FF15A9" w:rsidRPr="000B4A8E">
        <w:rPr>
          <w:rStyle w:val="Subst"/>
          <w:i w:val="0"/>
          <w:sz w:val="24"/>
          <w:szCs w:val="24"/>
        </w:rPr>
        <w:t xml:space="preserve"> Общество с ограниченной ответственностью "Компания "РИА"</w:t>
      </w:r>
      <w:r w:rsidR="00C454E5" w:rsidRPr="000B4A8E">
        <w:rPr>
          <w:rStyle w:val="Subst"/>
          <w:i w:val="0"/>
          <w:sz w:val="24"/>
          <w:szCs w:val="24"/>
        </w:rPr>
        <w:t>, с</w:t>
      </w:r>
      <w:r w:rsidR="00FF15A9" w:rsidRPr="000B4A8E">
        <w:rPr>
          <w:sz w:val="24"/>
          <w:szCs w:val="24"/>
        </w:rPr>
        <w:t>окращенное фирменное наименование:</w:t>
      </w:r>
      <w:r w:rsidR="00FF15A9" w:rsidRPr="000B4A8E">
        <w:rPr>
          <w:rStyle w:val="Subst"/>
          <w:i w:val="0"/>
          <w:sz w:val="24"/>
          <w:szCs w:val="24"/>
        </w:rPr>
        <w:t xml:space="preserve"> ООО "Компания</w:t>
      </w:r>
      <w:r w:rsidR="000B4A8E" w:rsidRPr="000B4A8E">
        <w:rPr>
          <w:rStyle w:val="Subst"/>
          <w:i w:val="0"/>
          <w:sz w:val="24"/>
          <w:szCs w:val="24"/>
        </w:rPr>
        <w:t xml:space="preserve"> </w:t>
      </w:r>
      <w:r w:rsidR="00FF15A9" w:rsidRPr="000B4A8E">
        <w:rPr>
          <w:rStyle w:val="Subst"/>
          <w:i w:val="0"/>
          <w:sz w:val="24"/>
          <w:szCs w:val="24"/>
        </w:rPr>
        <w:t>"РИА"</w:t>
      </w:r>
      <w:r w:rsidR="000B4A8E" w:rsidRPr="000B4A8E">
        <w:rPr>
          <w:rStyle w:val="Subst"/>
          <w:i w:val="0"/>
          <w:sz w:val="24"/>
          <w:szCs w:val="24"/>
        </w:rPr>
        <w:t>.</w:t>
      </w:r>
    </w:p>
    <w:p w:rsidR="00FF15A9" w:rsidRPr="004C0688" w:rsidRDefault="00FF15A9" w:rsidP="006F2624">
      <w:pPr>
        <w:pStyle w:val="SubHeading"/>
        <w:spacing w:before="0" w:after="0"/>
        <w:rPr>
          <w:sz w:val="24"/>
          <w:szCs w:val="24"/>
        </w:rPr>
      </w:pPr>
      <w:r w:rsidRPr="004C0688">
        <w:rPr>
          <w:sz w:val="24"/>
          <w:szCs w:val="24"/>
        </w:rPr>
        <w:t xml:space="preserve">Место нахождения: </w:t>
      </w:r>
      <w:r w:rsidRPr="004C0688">
        <w:rPr>
          <w:rStyle w:val="Subst"/>
          <w:b w:val="0"/>
          <w:i w:val="0"/>
          <w:sz w:val="24"/>
          <w:szCs w:val="24"/>
        </w:rPr>
        <w:t>450077 Россия, Республика Башкортостан, г.Уфа, Кирова 31 оф. 1</w:t>
      </w:r>
      <w:r w:rsidR="006F2624">
        <w:rPr>
          <w:rStyle w:val="Subst"/>
          <w:b w:val="0"/>
          <w:i w:val="0"/>
          <w:sz w:val="24"/>
          <w:szCs w:val="24"/>
        </w:rPr>
        <w:t>.</w:t>
      </w:r>
    </w:p>
    <w:p w:rsidR="00FF15A9" w:rsidRPr="004C0688" w:rsidRDefault="00FF15A9" w:rsidP="006F2624">
      <w:pPr>
        <w:spacing w:after="0"/>
        <w:rPr>
          <w:sz w:val="24"/>
          <w:szCs w:val="24"/>
        </w:rPr>
      </w:pPr>
      <w:r w:rsidRPr="004C0688">
        <w:rPr>
          <w:sz w:val="24"/>
          <w:szCs w:val="24"/>
        </w:rPr>
        <w:t>ИНН:</w:t>
      </w:r>
      <w:r w:rsidRPr="004C0688">
        <w:rPr>
          <w:rStyle w:val="Subst"/>
          <w:b w:val="0"/>
          <w:i w:val="0"/>
          <w:sz w:val="24"/>
          <w:szCs w:val="24"/>
        </w:rPr>
        <w:t xml:space="preserve"> 0274062739  </w:t>
      </w:r>
      <w:r w:rsidRPr="004C0688">
        <w:rPr>
          <w:sz w:val="24"/>
          <w:szCs w:val="24"/>
        </w:rPr>
        <w:t>ОГРН:</w:t>
      </w:r>
      <w:r w:rsidRPr="004C0688">
        <w:rPr>
          <w:rStyle w:val="Subst"/>
          <w:b w:val="0"/>
          <w:i w:val="0"/>
          <w:sz w:val="24"/>
          <w:szCs w:val="24"/>
        </w:rPr>
        <w:t xml:space="preserve"> 1020202556384</w:t>
      </w:r>
    </w:p>
    <w:p w:rsidR="00FF15A9" w:rsidRPr="004C0688" w:rsidRDefault="006F2624" w:rsidP="006F2624">
      <w:pPr>
        <w:spacing w:after="0"/>
        <w:rPr>
          <w:sz w:val="24"/>
          <w:szCs w:val="24"/>
        </w:rPr>
      </w:pPr>
      <w:r w:rsidRPr="00C454E5">
        <w:rPr>
          <w:sz w:val="24"/>
          <w:szCs w:val="24"/>
        </w:rPr>
        <w:t xml:space="preserve">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r w:rsidR="00FF15A9" w:rsidRPr="004C0688">
        <w:rPr>
          <w:rStyle w:val="Subst"/>
          <w:b w:val="0"/>
          <w:i w:val="0"/>
          <w:sz w:val="24"/>
          <w:szCs w:val="24"/>
        </w:rPr>
        <w:t>74.99%</w:t>
      </w:r>
    </w:p>
    <w:p w:rsidR="00FF15A9" w:rsidRPr="004C0688" w:rsidRDefault="00FF15A9" w:rsidP="006F2624">
      <w:pPr>
        <w:spacing w:after="0"/>
        <w:rPr>
          <w:sz w:val="24"/>
          <w:szCs w:val="24"/>
        </w:rPr>
      </w:pPr>
      <w:r w:rsidRPr="004C0688">
        <w:rPr>
          <w:sz w:val="24"/>
          <w:szCs w:val="24"/>
        </w:rPr>
        <w:t>Доля принадлежащих лицу обыкновенных акций эмитента:</w:t>
      </w:r>
      <w:r w:rsidRPr="004C0688">
        <w:rPr>
          <w:rStyle w:val="Subst"/>
          <w:b w:val="0"/>
          <w:i w:val="0"/>
          <w:sz w:val="24"/>
          <w:szCs w:val="24"/>
        </w:rPr>
        <w:t xml:space="preserve"> 74.99%</w:t>
      </w:r>
    </w:p>
    <w:p w:rsidR="006F2624" w:rsidRPr="00C454E5" w:rsidRDefault="006F2624" w:rsidP="006F2624">
      <w:pPr>
        <w:pStyle w:val="ThinDelim"/>
        <w:jc w:val="both"/>
        <w:rPr>
          <w:sz w:val="24"/>
          <w:szCs w:val="24"/>
        </w:rPr>
      </w:pPr>
      <w:r w:rsidRPr="00C454E5">
        <w:rPr>
          <w:sz w:val="24"/>
          <w:szCs w:val="24"/>
        </w:rP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прямое распоряжение.</w:t>
      </w:r>
    </w:p>
    <w:p w:rsidR="006F2624" w:rsidRPr="00C454E5" w:rsidRDefault="006F2624" w:rsidP="006F2624">
      <w:pPr>
        <w:jc w:val="both"/>
        <w:rPr>
          <w:sz w:val="24"/>
          <w:szCs w:val="24"/>
        </w:rPr>
      </w:pPr>
      <w:r w:rsidRPr="00C454E5">
        <w:rPr>
          <w:sz w:val="24"/>
          <w:szCs w:val="24"/>
        </w:rP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 самостоятельное распоряжение.</w:t>
      </w:r>
    </w:p>
    <w:p w:rsidR="00FF15A9" w:rsidRPr="004C0688" w:rsidRDefault="00FF15A9" w:rsidP="00FF15A9">
      <w:pPr>
        <w:pStyle w:val="ThinDelim"/>
        <w:rPr>
          <w:sz w:val="24"/>
          <w:szCs w:val="24"/>
        </w:rPr>
      </w:pPr>
    </w:p>
    <w:p w:rsidR="00FF15A9" w:rsidRPr="004C0688" w:rsidRDefault="00FF15A9" w:rsidP="00FF15A9">
      <w:pPr>
        <w:ind w:left="200"/>
        <w:rPr>
          <w:sz w:val="24"/>
          <w:szCs w:val="24"/>
        </w:rPr>
      </w:pPr>
      <w:r w:rsidRPr="004C0688">
        <w:rPr>
          <w:sz w:val="24"/>
          <w:szCs w:val="24"/>
        </w:rPr>
        <w:t>Лица, контролирующие участника (акционера) эмитента:</w:t>
      </w:r>
    </w:p>
    <w:p w:rsidR="00FF15A9" w:rsidRPr="004C0688" w:rsidRDefault="00FF15A9" w:rsidP="00FF15A9">
      <w:pPr>
        <w:ind w:left="200"/>
        <w:rPr>
          <w:sz w:val="24"/>
          <w:szCs w:val="24"/>
        </w:rPr>
      </w:pPr>
      <w:r w:rsidRPr="004C0688">
        <w:rPr>
          <w:rStyle w:val="Subst"/>
          <w:b w:val="0"/>
          <w:i w:val="0"/>
          <w:sz w:val="24"/>
          <w:szCs w:val="24"/>
        </w:rPr>
        <w:t xml:space="preserve">2.1. </w:t>
      </w:r>
      <w:r w:rsidRPr="004C0688">
        <w:rPr>
          <w:sz w:val="24"/>
          <w:szCs w:val="24"/>
        </w:rPr>
        <w:t>ФИО:</w:t>
      </w:r>
      <w:r w:rsidRPr="004C0688">
        <w:rPr>
          <w:rStyle w:val="Subst"/>
          <w:b w:val="0"/>
          <w:i w:val="0"/>
          <w:sz w:val="24"/>
          <w:szCs w:val="24"/>
        </w:rPr>
        <w:t xml:space="preserve"> Султанов Радик Ирекович</w:t>
      </w:r>
    </w:p>
    <w:p w:rsidR="006F2624" w:rsidRPr="006F2624" w:rsidRDefault="006F2624" w:rsidP="006F2624">
      <w:pPr>
        <w:spacing w:after="0"/>
        <w:jc w:val="both"/>
        <w:rPr>
          <w:i/>
          <w:sz w:val="24"/>
          <w:szCs w:val="24"/>
        </w:rPr>
      </w:pPr>
      <w:r w:rsidRPr="006F2624">
        <w:rPr>
          <w:sz w:val="24"/>
          <w:szCs w:val="24"/>
        </w:rPr>
        <w:t xml:space="preserve">Вид контроля, под которым находится участник (акционер) эмитента по отношению к контролирующему его лицу: </w:t>
      </w:r>
      <w:r w:rsidRPr="006F2624">
        <w:rPr>
          <w:i/>
          <w:sz w:val="24"/>
          <w:szCs w:val="24"/>
        </w:rPr>
        <w:t>прямой контроль.</w:t>
      </w:r>
    </w:p>
    <w:p w:rsidR="006F2624" w:rsidRPr="006F2624" w:rsidRDefault="006F2624" w:rsidP="006F2624">
      <w:pPr>
        <w:spacing w:after="0"/>
        <w:jc w:val="both"/>
        <w:rPr>
          <w:i/>
          <w:sz w:val="24"/>
          <w:szCs w:val="24"/>
        </w:rPr>
      </w:pPr>
      <w:r w:rsidRPr="006F2624">
        <w:rPr>
          <w:sz w:val="24"/>
          <w:szCs w:val="24"/>
        </w:rPr>
        <w:t xml:space="preserve">Основание, в силу которого лицо, контролирующее участника (акционера) эмитента, осуществляет контроль: </w:t>
      </w:r>
      <w:r w:rsidRPr="006F2624">
        <w:rPr>
          <w:i/>
          <w:sz w:val="24"/>
          <w:szCs w:val="24"/>
        </w:rPr>
        <w:t>участие в юридическом лице, являющемся участником (акционером) эмитента.</w:t>
      </w:r>
    </w:p>
    <w:p w:rsidR="006F2624" w:rsidRPr="006F2624" w:rsidRDefault="006F2624" w:rsidP="006F2624">
      <w:pPr>
        <w:spacing w:after="0"/>
        <w:jc w:val="both"/>
        <w:rPr>
          <w:i/>
          <w:sz w:val="24"/>
          <w:szCs w:val="24"/>
        </w:rPr>
      </w:pPr>
      <w:r w:rsidRPr="006F2624">
        <w:rPr>
          <w:sz w:val="24"/>
          <w:szCs w:val="24"/>
        </w:rPr>
        <w:t xml:space="preserve">Признак осуществления лицом, контролирующим участника (акционера) эмитента, контроля: </w:t>
      </w:r>
      <w:r w:rsidRPr="006F2624">
        <w:rPr>
          <w:i/>
          <w:sz w:val="24"/>
          <w:szCs w:val="24"/>
        </w:rPr>
        <w:t>право распоряжаться более 50 процентами голосов в высшем органе управления юридического лица, являющегося участником (акционером) эмитента.</w:t>
      </w:r>
    </w:p>
    <w:p w:rsidR="006F2624" w:rsidRPr="0073705C" w:rsidRDefault="006F2624" w:rsidP="006F2624">
      <w:pPr>
        <w:spacing w:after="0"/>
        <w:jc w:val="both"/>
        <w:rPr>
          <w:sz w:val="24"/>
          <w:szCs w:val="24"/>
        </w:rPr>
      </w:pPr>
      <w:r w:rsidRPr="006F2624">
        <w:rPr>
          <w:sz w:val="24"/>
          <w:szCs w:val="24"/>
        </w:rPr>
        <w:t>Размер доли такого лица в уставном (складочном) капитале (паевом фонде) участника (акционера) эмитента, %:</w:t>
      </w:r>
      <w:r w:rsidRPr="006F2624">
        <w:rPr>
          <w:rStyle w:val="Subst"/>
          <w:b w:val="0"/>
          <w:i w:val="0"/>
          <w:sz w:val="24"/>
          <w:szCs w:val="24"/>
        </w:rPr>
        <w:t xml:space="preserve"> 100</w:t>
      </w:r>
      <w:r w:rsidR="0073705C" w:rsidRPr="0073705C">
        <w:rPr>
          <w:rStyle w:val="Subst"/>
          <w:b w:val="0"/>
          <w:i w:val="0"/>
          <w:sz w:val="24"/>
          <w:szCs w:val="24"/>
        </w:rPr>
        <w:t>.</w:t>
      </w:r>
    </w:p>
    <w:p w:rsidR="00C454E5" w:rsidRPr="004C0688" w:rsidRDefault="00C454E5" w:rsidP="00C454E5">
      <w:pPr>
        <w:spacing w:after="0"/>
        <w:ind w:left="198"/>
        <w:rPr>
          <w:sz w:val="24"/>
          <w:szCs w:val="24"/>
        </w:rPr>
      </w:pPr>
    </w:p>
    <w:p w:rsidR="004C0688" w:rsidRDefault="00C454E5" w:rsidP="004C0688">
      <w:pPr>
        <w:jc w:val="both"/>
        <w:rPr>
          <w:rStyle w:val="fontstyle21"/>
          <w:b w:val="0"/>
          <w:i w:val="0"/>
          <w:color w:val="4472C4" w:themeColor="accent5"/>
          <w:sz w:val="24"/>
          <w:szCs w:val="24"/>
        </w:rPr>
      </w:pPr>
      <w:r w:rsidRPr="000B4A8E">
        <w:rPr>
          <w:rStyle w:val="fontstyle21"/>
          <w:b w:val="0"/>
          <w:i w:val="0"/>
          <w:color w:val="auto"/>
          <w:sz w:val="24"/>
          <w:szCs w:val="24"/>
        </w:rPr>
        <w:t xml:space="preserve">     </w:t>
      </w:r>
      <w:r w:rsidR="006F2624" w:rsidRPr="000B4A8E">
        <w:rPr>
          <w:rStyle w:val="fontstyle21"/>
          <w:b w:val="0"/>
          <w:i w:val="0"/>
          <w:color w:val="auto"/>
          <w:sz w:val="24"/>
          <w:szCs w:val="24"/>
        </w:rPr>
        <w:t xml:space="preserve">  </w:t>
      </w:r>
      <w:r w:rsidRPr="000B4A8E">
        <w:rPr>
          <w:rStyle w:val="fontstyle21"/>
          <w:b w:val="0"/>
          <w:i w:val="0"/>
          <w:color w:val="auto"/>
          <w:sz w:val="24"/>
          <w:szCs w:val="24"/>
        </w:rPr>
        <w:t xml:space="preserve"> В период между отчетной датой и датой раскрытия </w:t>
      </w:r>
      <w:r w:rsidRPr="000B4A8E">
        <w:rPr>
          <w:sz w:val="24"/>
          <w:szCs w:val="24"/>
        </w:rPr>
        <w:t xml:space="preserve">консолидированной финансовой отчетности (финансовой отчетности), </w:t>
      </w:r>
      <w:r w:rsidRPr="000B4A8E">
        <w:rPr>
          <w:rStyle w:val="fontstyle21"/>
          <w:b w:val="0"/>
          <w:i w:val="0"/>
          <w:color w:val="auto"/>
          <w:sz w:val="24"/>
          <w:szCs w:val="24"/>
        </w:rPr>
        <w:t>в</w:t>
      </w:r>
      <w:r w:rsidRPr="000B4A8E">
        <w:rPr>
          <w:b/>
          <w:i/>
          <w:sz w:val="24"/>
          <w:szCs w:val="24"/>
        </w:rPr>
        <w:t xml:space="preserve"> </w:t>
      </w:r>
      <w:r w:rsidRPr="000B4A8E">
        <w:rPr>
          <w:rStyle w:val="fontstyle21"/>
          <w:b w:val="0"/>
          <w:i w:val="0"/>
          <w:color w:val="auto"/>
          <w:sz w:val="24"/>
          <w:szCs w:val="24"/>
        </w:rPr>
        <w:t>составе указанной в данном пункте информации изменения не происходили</w:t>
      </w:r>
      <w:r w:rsidRPr="00C454E5">
        <w:rPr>
          <w:rStyle w:val="fontstyle21"/>
          <w:b w:val="0"/>
          <w:i w:val="0"/>
          <w:color w:val="4472C4" w:themeColor="accent5"/>
          <w:sz w:val="24"/>
          <w:szCs w:val="24"/>
        </w:rPr>
        <w:t>.</w:t>
      </w:r>
    </w:p>
    <w:p w:rsidR="000B4A8E" w:rsidRDefault="000B4A8E" w:rsidP="004C0688">
      <w:pPr>
        <w:jc w:val="both"/>
        <w:rPr>
          <w:rStyle w:val="fontstyle21"/>
          <w:b w:val="0"/>
          <w:i w:val="0"/>
          <w:color w:val="4472C4" w:themeColor="accent5"/>
          <w:sz w:val="24"/>
          <w:szCs w:val="24"/>
        </w:rPr>
      </w:pPr>
    </w:p>
    <w:p w:rsidR="000B4A8E" w:rsidRDefault="000B4A8E" w:rsidP="004C0688">
      <w:pPr>
        <w:jc w:val="both"/>
        <w:rPr>
          <w:rStyle w:val="fontstyle01"/>
          <w:b w:val="0"/>
          <w:color w:val="FF0000"/>
          <w:sz w:val="24"/>
          <w:szCs w:val="24"/>
        </w:rPr>
      </w:pPr>
    </w:p>
    <w:p w:rsidR="006D2A2F" w:rsidRDefault="006D2A2F" w:rsidP="004C0688">
      <w:pPr>
        <w:jc w:val="both"/>
        <w:rPr>
          <w:rStyle w:val="fontstyle01"/>
          <w:b w:val="0"/>
          <w:color w:val="FF0000"/>
          <w:sz w:val="24"/>
          <w:szCs w:val="24"/>
        </w:rPr>
      </w:pPr>
    </w:p>
    <w:p w:rsidR="006D2A2F" w:rsidRDefault="006D2A2F" w:rsidP="004C0688">
      <w:pPr>
        <w:jc w:val="both"/>
        <w:rPr>
          <w:rStyle w:val="fontstyle01"/>
          <w:b w:val="0"/>
          <w:color w:val="FF0000"/>
          <w:sz w:val="24"/>
          <w:szCs w:val="24"/>
        </w:rPr>
      </w:pPr>
    </w:p>
    <w:p w:rsidR="006D2A2F" w:rsidRDefault="006D2A2F" w:rsidP="004C0688">
      <w:pPr>
        <w:jc w:val="both"/>
        <w:rPr>
          <w:rStyle w:val="fontstyle01"/>
          <w:sz w:val="24"/>
          <w:szCs w:val="24"/>
        </w:rPr>
      </w:pPr>
      <w:r>
        <w:rPr>
          <w:rStyle w:val="fontstyle01"/>
          <w:sz w:val="24"/>
          <w:szCs w:val="24"/>
        </w:rPr>
        <w:t xml:space="preserve">   </w:t>
      </w:r>
    </w:p>
    <w:p w:rsidR="004C0688" w:rsidRPr="004C0688" w:rsidRDefault="006D2A2F" w:rsidP="004C0688">
      <w:pPr>
        <w:jc w:val="both"/>
        <w:rPr>
          <w:rStyle w:val="fontstyle01"/>
          <w:sz w:val="24"/>
          <w:szCs w:val="24"/>
        </w:rPr>
      </w:pPr>
      <w:r>
        <w:rPr>
          <w:rStyle w:val="fontstyle01"/>
          <w:sz w:val="24"/>
          <w:szCs w:val="24"/>
        </w:rPr>
        <w:lastRenderedPageBreak/>
        <w:t xml:space="preserve">    </w:t>
      </w:r>
      <w:r w:rsidR="004C0688" w:rsidRPr="004C0688">
        <w:rPr>
          <w:rStyle w:val="fontstyle01"/>
          <w:sz w:val="24"/>
          <w:szCs w:val="24"/>
        </w:rPr>
        <w:t>3.3. Сведения о доле участия Российской Федерации, субъекта Российской Федерации или</w:t>
      </w:r>
      <w:r>
        <w:rPr>
          <w:rStyle w:val="fontstyle01"/>
          <w:sz w:val="24"/>
          <w:szCs w:val="24"/>
        </w:rPr>
        <w:t xml:space="preserve">  </w:t>
      </w:r>
      <w:r w:rsidR="004C0688" w:rsidRPr="004C0688">
        <w:rPr>
          <w:rStyle w:val="fontstyle01"/>
          <w:sz w:val="24"/>
          <w:szCs w:val="24"/>
        </w:rPr>
        <w:t>муниципального образования в уставном капитале эмитента, наличии специального</w:t>
      </w:r>
      <w:r w:rsidR="004C0688" w:rsidRPr="004C0688">
        <w:rPr>
          <w:bCs/>
          <w:color w:val="000000"/>
          <w:sz w:val="24"/>
          <w:szCs w:val="24"/>
        </w:rPr>
        <w:br/>
      </w:r>
      <w:r w:rsidR="004C0688" w:rsidRPr="004C0688">
        <w:rPr>
          <w:rStyle w:val="fontstyle01"/>
          <w:sz w:val="24"/>
          <w:szCs w:val="24"/>
        </w:rPr>
        <w:t>права («золотой акции»)</w:t>
      </w:r>
    </w:p>
    <w:p w:rsidR="006F2624" w:rsidRDefault="006F2624" w:rsidP="004C0688">
      <w:pPr>
        <w:jc w:val="both"/>
        <w:rPr>
          <w:rStyle w:val="fontstyle21"/>
          <w:b w:val="0"/>
          <w:sz w:val="24"/>
          <w:szCs w:val="24"/>
        </w:rPr>
      </w:pPr>
      <w:r>
        <w:rPr>
          <w:rStyle w:val="fontstyle21"/>
          <w:b w:val="0"/>
          <w:sz w:val="24"/>
          <w:szCs w:val="24"/>
        </w:rPr>
        <w:t xml:space="preserve">         </w:t>
      </w:r>
      <w:r w:rsidR="004C0688" w:rsidRPr="004C0688">
        <w:rPr>
          <w:rStyle w:val="fontstyle21"/>
          <w:b w:val="0"/>
          <w:sz w:val="24"/>
          <w:szCs w:val="24"/>
        </w:rPr>
        <w:t>В уставном капитале эмитента нет долей, находящихся в государственной (федеральной,</w:t>
      </w:r>
      <w:r w:rsidR="0073705C" w:rsidRPr="0073705C">
        <w:rPr>
          <w:rStyle w:val="fontstyle21"/>
          <w:b w:val="0"/>
          <w:sz w:val="24"/>
          <w:szCs w:val="24"/>
        </w:rPr>
        <w:t xml:space="preserve"> </w:t>
      </w:r>
      <w:r w:rsidR="004C0688" w:rsidRPr="004C0688">
        <w:rPr>
          <w:rStyle w:val="fontstyle21"/>
          <w:b w:val="0"/>
          <w:sz w:val="24"/>
          <w:szCs w:val="24"/>
        </w:rPr>
        <w:t>субъектов Российской Федерации) или муниципальной собственности.</w:t>
      </w:r>
    </w:p>
    <w:p w:rsidR="006F2624" w:rsidRPr="000B4A8E" w:rsidRDefault="006F2624" w:rsidP="006F2624">
      <w:pPr>
        <w:jc w:val="both"/>
        <w:rPr>
          <w:rStyle w:val="fontstyle01"/>
          <w:b w:val="0"/>
          <w:color w:val="auto"/>
          <w:sz w:val="24"/>
          <w:szCs w:val="24"/>
        </w:rPr>
      </w:pPr>
      <w:r w:rsidRPr="000B4A8E">
        <w:rPr>
          <w:rStyle w:val="fontstyle21"/>
          <w:b w:val="0"/>
          <w:i w:val="0"/>
          <w:color w:val="auto"/>
          <w:sz w:val="24"/>
          <w:szCs w:val="24"/>
        </w:rPr>
        <w:t xml:space="preserve">        В период между отчетной датой и датой раскрытия </w:t>
      </w:r>
      <w:r w:rsidRPr="000B4A8E">
        <w:rPr>
          <w:sz w:val="24"/>
          <w:szCs w:val="24"/>
        </w:rPr>
        <w:t xml:space="preserve">консолидированной финансовой отчетности (финансовой отчетности), </w:t>
      </w:r>
      <w:r w:rsidRPr="000B4A8E">
        <w:rPr>
          <w:rStyle w:val="fontstyle21"/>
          <w:b w:val="0"/>
          <w:i w:val="0"/>
          <w:color w:val="auto"/>
          <w:sz w:val="24"/>
          <w:szCs w:val="24"/>
        </w:rPr>
        <w:t>в</w:t>
      </w:r>
      <w:r w:rsidRPr="000B4A8E">
        <w:rPr>
          <w:b/>
          <w:i/>
          <w:sz w:val="24"/>
          <w:szCs w:val="24"/>
        </w:rPr>
        <w:t xml:space="preserve"> </w:t>
      </w:r>
      <w:r w:rsidRPr="000B4A8E">
        <w:rPr>
          <w:rStyle w:val="fontstyle21"/>
          <w:b w:val="0"/>
          <w:i w:val="0"/>
          <w:color w:val="auto"/>
          <w:sz w:val="24"/>
          <w:szCs w:val="24"/>
        </w:rPr>
        <w:t>составе указанной в данном пункте информации изменения не происходили.</w:t>
      </w:r>
    </w:p>
    <w:p w:rsidR="00047F18" w:rsidRPr="0064134C" w:rsidRDefault="004C0688" w:rsidP="00901DF7">
      <w:pPr>
        <w:jc w:val="both"/>
        <w:rPr>
          <w:rStyle w:val="fontstyle01"/>
          <w:sz w:val="24"/>
          <w:szCs w:val="24"/>
        </w:rPr>
      </w:pPr>
      <w:r w:rsidRPr="004C0688">
        <w:rPr>
          <w:b/>
          <w:color w:val="000000"/>
          <w:sz w:val="24"/>
          <w:szCs w:val="24"/>
        </w:rPr>
        <w:br/>
      </w:r>
      <w:r w:rsidRPr="004C0688">
        <w:rPr>
          <w:rStyle w:val="fontstyle01"/>
          <w:sz w:val="24"/>
          <w:szCs w:val="24"/>
        </w:rPr>
        <w:t>3.4. Сделки эмитента, в совершении которых имелась заинтересованность</w:t>
      </w:r>
    </w:p>
    <w:p w:rsidR="00901DF7" w:rsidRDefault="00901DF7" w:rsidP="00901DF7">
      <w:pPr>
        <w:jc w:val="both"/>
        <w:rPr>
          <w:rStyle w:val="fontstyle21"/>
          <w:b w:val="0"/>
          <w:sz w:val="24"/>
          <w:szCs w:val="24"/>
        </w:rPr>
      </w:pPr>
      <w:r w:rsidRPr="00A76B94">
        <w:rPr>
          <w:rStyle w:val="fontstyle21"/>
          <w:b w:val="0"/>
          <w:sz w:val="24"/>
          <w:szCs w:val="24"/>
        </w:rPr>
        <w:t>В связи с тем, что ценные бумаги Эмитента не допущены к организованным торгам, на основании</w:t>
      </w:r>
      <w:r>
        <w:rPr>
          <w:rStyle w:val="fontstyle21"/>
          <w:b w:val="0"/>
          <w:sz w:val="24"/>
          <w:szCs w:val="24"/>
        </w:rPr>
        <w:t xml:space="preserve"> </w:t>
      </w:r>
      <w:r w:rsidRPr="00A76B94">
        <w:rPr>
          <w:rStyle w:val="fontstyle21"/>
          <w:b w:val="0"/>
          <w:sz w:val="24"/>
          <w:szCs w:val="24"/>
        </w:rPr>
        <w:t>Положения Банка России от 27.03.2020 №714-П «О раскрытии информации эмитентами</w:t>
      </w:r>
      <w:r>
        <w:rPr>
          <w:rStyle w:val="fontstyle21"/>
          <w:b w:val="0"/>
          <w:sz w:val="24"/>
          <w:szCs w:val="24"/>
        </w:rPr>
        <w:t xml:space="preserve"> </w:t>
      </w:r>
      <w:r w:rsidRPr="00A76B94">
        <w:rPr>
          <w:rStyle w:val="fontstyle21"/>
          <w:b w:val="0"/>
          <w:sz w:val="24"/>
          <w:szCs w:val="24"/>
        </w:rPr>
        <w:t>эмиссионных ценных бумаг» настоящая информация в отчет эмитента эмиссионных ценных</w:t>
      </w:r>
      <w:r>
        <w:rPr>
          <w:b/>
          <w:bCs/>
          <w:i/>
          <w:iCs/>
          <w:color w:val="000000"/>
          <w:sz w:val="24"/>
          <w:szCs w:val="24"/>
        </w:rPr>
        <w:t xml:space="preserve"> </w:t>
      </w:r>
      <w:r w:rsidRPr="00A76B94">
        <w:rPr>
          <w:rStyle w:val="fontstyle21"/>
          <w:b w:val="0"/>
          <w:sz w:val="24"/>
          <w:szCs w:val="24"/>
        </w:rPr>
        <w:t>бумаг не включается.</w:t>
      </w:r>
    </w:p>
    <w:p w:rsidR="00047F18" w:rsidRPr="0064134C" w:rsidRDefault="00047F18" w:rsidP="004C0688">
      <w:pPr>
        <w:jc w:val="both"/>
        <w:rPr>
          <w:rStyle w:val="fontstyle01"/>
          <w:sz w:val="24"/>
          <w:szCs w:val="24"/>
        </w:rPr>
      </w:pPr>
    </w:p>
    <w:p w:rsidR="004C0688" w:rsidRPr="004C0688" w:rsidRDefault="004C0688" w:rsidP="004C0688">
      <w:pPr>
        <w:jc w:val="both"/>
        <w:rPr>
          <w:rStyle w:val="fontstyle01"/>
          <w:sz w:val="24"/>
          <w:szCs w:val="24"/>
        </w:rPr>
      </w:pPr>
      <w:r w:rsidRPr="004C0688">
        <w:rPr>
          <w:rStyle w:val="fontstyle01"/>
          <w:sz w:val="24"/>
          <w:szCs w:val="24"/>
        </w:rPr>
        <w:t>3.5. Крупные сделки эмитента</w:t>
      </w:r>
    </w:p>
    <w:p w:rsidR="00901DF7" w:rsidRDefault="00901DF7" w:rsidP="00901DF7">
      <w:pPr>
        <w:jc w:val="both"/>
        <w:rPr>
          <w:rStyle w:val="fontstyle21"/>
          <w:b w:val="0"/>
          <w:sz w:val="24"/>
          <w:szCs w:val="24"/>
        </w:rPr>
      </w:pPr>
      <w:r w:rsidRPr="00A76B94">
        <w:rPr>
          <w:rStyle w:val="fontstyle21"/>
          <w:b w:val="0"/>
          <w:sz w:val="24"/>
          <w:szCs w:val="24"/>
        </w:rPr>
        <w:t>В связи с тем, что ценные бумаги Эмитента не допущены к организованным торгам, на основании</w:t>
      </w:r>
      <w:r>
        <w:rPr>
          <w:rStyle w:val="fontstyle21"/>
          <w:b w:val="0"/>
          <w:sz w:val="24"/>
          <w:szCs w:val="24"/>
        </w:rPr>
        <w:t xml:space="preserve"> </w:t>
      </w:r>
      <w:r w:rsidRPr="00A76B94">
        <w:rPr>
          <w:rStyle w:val="fontstyle21"/>
          <w:b w:val="0"/>
          <w:sz w:val="24"/>
          <w:szCs w:val="24"/>
        </w:rPr>
        <w:t>Положения Банка России от 27.03.2020 №714-П «О раскрытии информации эмитентами</w:t>
      </w:r>
      <w:r>
        <w:rPr>
          <w:rStyle w:val="fontstyle21"/>
          <w:b w:val="0"/>
          <w:sz w:val="24"/>
          <w:szCs w:val="24"/>
        </w:rPr>
        <w:t xml:space="preserve"> </w:t>
      </w:r>
      <w:r w:rsidRPr="00A76B94">
        <w:rPr>
          <w:rStyle w:val="fontstyle21"/>
          <w:b w:val="0"/>
          <w:sz w:val="24"/>
          <w:szCs w:val="24"/>
        </w:rPr>
        <w:t>эмиссионных ценных бумаг» настоящая информация в отчет эмитента эмиссионных ценных</w:t>
      </w:r>
      <w:r>
        <w:rPr>
          <w:b/>
          <w:bCs/>
          <w:i/>
          <w:iCs/>
          <w:color w:val="000000"/>
          <w:sz w:val="24"/>
          <w:szCs w:val="24"/>
        </w:rPr>
        <w:t xml:space="preserve"> </w:t>
      </w:r>
      <w:r w:rsidRPr="00A76B94">
        <w:rPr>
          <w:rStyle w:val="fontstyle21"/>
          <w:b w:val="0"/>
          <w:sz w:val="24"/>
          <w:szCs w:val="24"/>
        </w:rPr>
        <w:t>бумаг не включается.</w:t>
      </w:r>
    </w:p>
    <w:p w:rsidR="00852DAB" w:rsidRDefault="00852DAB" w:rsidP="00901DF7">
      <w:pPr>
        <w:jc w:val="both"/>
        <w:rPr>
          <w:rStyle w:val="fontstyle21"/>
          <w:b w:val="0"/>
          <w:sz w:val="24"/>
          <w:szCs w:val="24"/>
        </w:rPr>
      </w:pPr>
    </w:p>
    <w:p w:rsidR="00852DAB" w:rsidRDefault="00852DAB" w:rsidP="00901DF7">
      <w:pPr>
        <w:jc w:val="both"/>
        <w:rPr>
          <w:rStyle w:val="fontstyle21"/>
          <w:b w:val="0"/>
          <w:sz w:val="24"/>
          <w:szCs w:val="24"/>
        </w:rPr>
      </w:pPr>
    </w:p>
    <w:p w:rsidR="00852DAB" w:rsidRDefault="00852DAB" w:rsidP="00901DF7">
      <w:pPr>
        <w:jc w:val="both"/>
        <w:rPr>
          <w:rStyle w:val="fontstyle21"/>
          <w:b w:val="0"/>
          <w:sz w:val="24"/>
          <w:szCs w:val="24"/>
        </w:rPr>
      </w:pPr>
    </w:p>
    <w:p w:rsidR="00852DAB" w:rsidRDefault="00852DAB" w:rsidP="00901DF7">
      <w:pPr>
        <w:jc w:val="both"/>
        <w:rPr>
          <w:rStyle w:val="fontstyle21"/>
          <w:b w:val="0"/>
          <w:sz w:val="24"/>
          <w:szCs w:val="24"/>
        </w:rPr>
      </w:pPr>
    </w:p>
    <w:p w:rsidR="00852DAB" w:rsidRDefault="00852DAB" w:rsidP="00901DF7">
      <w:pPr>
        <w:jc w:val="both"/>
        <w:rPr>
          <w:rStyle w:val="fontstyle21"/>
          <w:b w:val="0"/>
          <w:sz w:val="24"/>
          <w:szCs w:val="24"/>
        </w:rPr>
      </w:pPr>
    </w:p>
    <w:p w:rsidR="00852DAB" w:rsidRDefault="00852DAB" w:rsidP="00901DF7">
      <w:pPr>
        <w:jc w:val="both"/>
        <w:rPr>
          <w:rStyle w:val="fontstyle21"/>
          <w:b w:val="0"/>
          <w:sz w:val="24"/>
          <w:szCs w:val="24"/>
        </w:rPr>
      </w:pPr>
    </w:p>
    <w:p w:rsidR="00852DAB" w:rsidRDefault="00852DAB" w:rsidP="00901DF7">
      <w:pPr>
        <w:jc w:val="both"/>
        <w:rPr>
          <w:rStyle w:val="fontstyle21"/>
          <w:b w:val="0"/>
          <w:sz w:val="24"/>
          <w:szCs w:val="24"/>
        </w:rPr>
      </w:pPr>
    </w:p>
    <w:p w:rsidR="00852DAB" w:rsidRDefault="00852DAB" w:rsidP="00901DF7">
      <w:pPr>
        <w:jc w:val="both"/>
        <w:rPr>
          <w:rStyle w:val="fontstyle21"/>
          <w:b w:val="0"/>
          <w:sz w:val="24"/>
          <w:szCs w:val="24"/>
        </w:rPr>
      </w:pPr>
    </w:p>
    <w:p w:rsidR="00852DAB" w:rsidRDefault="00852DAB" w:rsidP="00901DF7">
      <w:pPr>
        <w:jc w:val="both"/>
        <w:rPr>
          <w:rStyle w:val="fontstyle21"/>
          <w:b w:val="0"/>
          <w:sz w:val="24"/>
          <w:szCs w:val="24"/>
        </w:rPr>
      </w:pPr>
    </w:p>
    <w:p w:rsidR="00852DAB" w:rsidRDefault="00852DAB" w:rsidP="00901DF7">
      <w:pPr>
        <w:jc w:val="both"/>
        <w:rPr>
          <w:rStyle w:val="fontstyle21"/>
          <w:b w:val="0"/>
          <w:sz w:val="24"/>
          <w:szCs w:val="24"/>
        </w:rPr>
      </w:pPr>
    </w:p>
    <w:p w:rsidR="00852DAB" w:rsidRDefault="00852DAB" w:rsidP="00901DF7">
      <w:pPr>
        <w:jc w:val="both"/>
        <w:rPr>
          <w:rStyle w:val="fontstyle21"/>
          <w:b w:val="0"/>
          <w:sz w:val="24"/>
          <w:szCs w:val="24"/>
        </w:rPr>
      </w:pPr>
    </w:p>
    <w:p w:rsidR="00852DAB" w:rsidRDefault="00852DAB" w:rsidP="00901DF7">
      <w:pPr>
        <w:jc w:val="both"/>
        <w:rPr>
          <w:rStyle w:val="fontstyle21"/>
          <w:b w:val="0"/>
          <w:sz w:val="24"/>
          <w:szCs w:val="24"/>
        </w:rPr>
      </w:pPr>
    </w:p>
    <w:p w:rsidR="00852DAB" w:rsidRDefault="00852DAB" w:rsidP="00901DF7">
      <w:pPr>
        <w:jc w:val="both"/>
        <w:rPr>
          <w:rStyle w:val="fontstyle21"/>
          <w:b w:val="0"/>
          <w:sz w:val="24"/>
          <w:szCs w:val="24"/>
        </w:rPr>
      </w:pPr>
    </w:p>
    <w:p w:rsidR="00852DAB" w:rsidRDefault="00852DAB" w:rsidP="00901DF7">
      <w:pPr>
        <w:jc w:val="both"/>
        <w:rPr>
          <w:rStyle w:val="fontstyle21"/>
          <w:b w:val="0"/>
          <w:sz w:val="24"/>
          <w:szCs w:val="24"/>
        </w:rPr>
      </w:pPr>
    </w:p>
    <w:p w:rsidR="006F13E5" w:rsidRDefault="006F13E5" w:rsidP="00901DF7">
      <w:pPr>
        <w:jc w:val="both"/>
        <w:rPr>
          <w:rStyle w:val="fontstyle21"/>
          <w:b w:val="0"/>
          <w:sz w:val="24"/>
          <w:szCs w:val="24"/>
        </w:rPr>
      </w:pPr>
    </w:p>
    <w:p w:rsidR="006F13E5" w:rsidRDefault="006F13E5" w:rsidP="00901DF7">
      <w:pPr>
        <w:jc w:val="both"/>
        <w:rPr>
          <w:rStyle w:val="fontstyle21"/>
          <w:b w:val="0"/>
          <w:sz w:val="24"/>
          <w:szCs w:val="24"/>
        </w:rPr>
      </w:pPr>
    </w:p>
    <w:p w:rsidR="006F13E5" w:rsidRDefault="006F13E5" w:rsidP="00901DF7">
      <w:pPr>
        <w:jc w:val="both"/>
        <w:rPr>
          <w:rStyle w:val="fontstyle21"/>
          <w:b w:val="0"/>
          <w:sz w:val="24"/>
          <w:szCs w:val="24"/>
        </w:rPr>
      </w:pPr>
    </w:p>
    <w:p w:rsidR="006F13E5" w:rsidRDefault="006F13E5" w:rsidP="00901DF7">
      <w:pPr>
        <w:jc w:val="both"/>
        <w:rPr>
          <w:rStyle w:val="fontstyle21"/>
          <w:b w:val="0"/>
          <w:sz w:val="24"/>
          <w:szCs w:val="24"/>
        </w:rPr>
      </w:pPr>
    </w:p>
    <w:p w:rsidR="00852DAB" w:rsidRPr="00852DAB" w:rsidRDefault="00852DAB" w:rsidP="00852DAB">
      <w:pPr>
        <w:jc w:val="both"/>
        <w:rPr>
          <w:rStyle w:val="fontstyle01"/>
          <w:sz w:val="28"/>
          <w:szCs w:val="28"/>
        </w:rPr>
      </w:pPr>
      <w:r w:rsidRPr="00852DAB">
        <w:rPr>
          <w:rStyle w:val="fontstyle01"/>
          <w:sz w:val="28"/>
          <w:szCs w:val="28"/>
        </w:rPr>
        <w:lastRenderedPageBreak/>
        <w:t>Раздел 4. Дополнительные сведения об эмитенте</w:t>
      </w:r>
      <w:r w:rsidR="00A2509F">
        <w:rPr>
          <w:b/>
          <w:bCs/>
          <w:color w:val="000000"/>
          <w:szCs w:val="28"/>
        </w:rPr>
        <w:t xml:space="preserve"> </w:t>
      </w:r>
      <w:r w:rsidRPr="00852DAB">
        <w:rPr>
          <w:rStyle w:val="fontstyle01"/>
          <w:sz w:val="28"/>
          <w:szCs w:val="28"/>
        </w:rPr>
        <w:t>и о размещенных им ценных бумагах</w:t>
      </w:r>
    </w:p>
    <w:p w:rsidR="00852DAB" w:rsidRDefault="00852DAB" w:rsidP="00852DAB">
      <w:pPr>
        <w:jc w:val="both"/>
        <w:rPr>
          <w:rStyle w:val="fontstyle21"/>
          <w:b w:val="0"/>
          <w:sz w:val="24"/>
          <w:szCs w:val="24"/>
        </w:rPr>
      </w:pPr>
      <w:r>
        <w:rPr>
          <w:b/>
          <w:bCs/>
          <w:color w:val="000000"/>
          <w:szCs w:val="28"/>
        </w:rPr>
        <w:br/>
      </w:r>
      <w:r>
        <w:rPr>
          <w:rStyle w:val="fontstyle01"/>
          <w:sz w:val="24"/>
          <w:szCs w:val="24"/>
        </w:rPr>
        <w:t>4.1. Подконтрольные эмитенту организации, имеющие для него существенное значение</w:t>
      </w:r>
    </w:p>
    <w:p w:rsidR="00E92D46" w:rsidRPr="000B4A8E" w:rsidRDefault="00B36CB6" w:rsidP="00D75B2E">
      <w:pPr>
        <w:spacing w:after="0"/>
        <w:jc w:val="both"/>
        <w:rPr>
          <w:sz w:val="24"/>
          <w:szCs w:val="24"/>
        </w:rPr>
      </w:pPr>
      <w:r w:rsidRPr="00C702A8">
        <w:rPr>
          <w:rStyle w:val="Subst"/>
          <w:b w:val="0"/>
          <w:i w:val="0"/>
          <w:sz w:val="24"/>
          <w:szCs w:val="24"/>
        </w:rPr>
        <w:t>1</w:t>
      </w:r>
      <w:r w:rsidR="00E92D46" w:rsidRPr="00C702A8">
        <w:rPr>
          <w:rStyle w:val="Subst"/>
          <w:b w:val="0"/>
          <w:i w:val="0"/>
          <w:sz w:val="24"/>
          <w:szCs w:val="24"/>
        </w:rPr>
        <w:t xml:space="preserve">. </w:t>
      </w:r>
      <w:r w:rsidR="00E92D46" w:rsidRPr="000B4A8E">
        <w:rPr>
          <w:rStyle w:val="Subst"/>
          <w:i w:val="0"/>
          <w:sz w:val="24"/>
          <w:szCs w:val="24"/>
        </w:rPr>
        <w:t>Полное фирменное наименование: Акционерное общество "Саратовстройстекло"</w:t>
      </w:r>
    </w:p>
    <w:p w:rsidR="00E92D46" w:rsidRPr="00C702A8" w:rsidRDefault="00E92D46" w:rsidP="00D75B2E">
      <w:pPr>
        <w:spacing w:after="0"/>
        <w:jc w:val="both"/>
        <w:rPr>
          <w:sz w:val="24"/>
          <w:szCs w:val="24"/>
        </w:rPr>
      </w:pPr>
      <w:r w:rsidRPr="00C702A8">
        <w:rPr>
          <w:sz w:val="24"/>
          <w:szCs w:val="24"/>
        </w:rPr>
        <w:t>Сокращенное фирменное наименование:</w:t>
      </w:r>
      <w:r w:rsidRPr="00C702A8">
        <w:rPr>
          <w:rStyle w:val="Subst"/>
          <w:b w:val="0"/>
          <w:i w:val="0"/>
          <w:sz w:val="24"/>
          <w:szCs w:val="24"/>
        </w:rPr>
        <w:t xml:space="preserve"> АО "Саратовстройстекло"</w:t>
      </w:r>
    </w:p>
    <w:p w:rsidR="00E92D46" w:rsidRDefault="00E92D46" w:rsidP="00D75B2E">
      <w:pPr>
        <w:spacing w:after="0"/>
        <w:jc w:val="both"/>
        <w:rPr>
          <w:rStyle w:val="Subst"/>
          <w:b w:val="0"/>
          <w:i w:val="0"/>
          <w:sz w:val="24"/>
          <w:szCs w:val="24"/>
        </w:rPr>
      </w:pPr>
      <w:r w:rsidRPr="00C702A8">
        <w:rPr>
          <w:sz w:val="24"/>
          <w:szCs w:val="24"/>
        </w:rPr>
        <w:t>ИНН:</w:t>
      </w:r>
      <w:r w:rsidRPr="00C702A8">
        <w:rPr>
          <w:rStyle w:val="Subst"/>
          <w:b w:val="0"/>
          <w:i w:val="0"/>
          <w:sz w:val="24"/>
          <w:szCs w:val="24"/>
        </w:rPr>
        <w:t xml:space="preserve"> 6453054397 </w:t>
      </w:r>
      <w:r w:rsidRPr="00C702A8">
        <w:rPr>
          <w:sz w:val="24"/>
          <w:szCs w:val="24"/>
        </w:rPr>
        <w:t>ОГРН:</w:t>
      </w:r>
      <w:r w:rsidRPr="00C702A8">
        <w:rPr>
          <w:rStyle w:val="Subst"/>
          <w:b w:val="0"/>
          <w:i w:val="0"/>
          <w:sz w:val="24"/>
          <w:szCs w:val="24"/>
        </w:rPr>
        <w:t xml:space="preserve"> 1026403044073</w:t>
      </w:r>
    </w:p>
    <w:p w:rsidR="00E22AF6" w:rsidRPr="00C702A8" w:rsidRDefault="00E22AF6" w:rsidP="00E22AF6">
      <w:pPr>
        <w:pStyle w:val="SubHeading"/>
        <w:spacing w:before="0" w:after="0"/>
        <w:jc w:val="both"/>
        <w:rPr>
          <w:sz w:val="24"/>
          <w:szCs w:val="24"/>
        </w:rPr>
      </w:pPr>
      <w:r w:rsidRPr="00C702A8">
        <w:rPr>
          <w:sz w:val="24"/>
          <w:szCs w:val="24"/>
        </w:rPr>
        <w:t xml:space="preserve">Место нахождения: </w:t>
      </w:r>
      <w:r w:rsidRPr="00C702A8">
        <w:rPr>
          <w:rStyle w:val="Subst"/>
          <w:b w:val="0"/>
          <w:i w:val="0"/>
          <w:sz w:val="24"/>
          <w:szCs w:val="24"/>
        </w:rPr>
        <w:t>410041 Россия, г.Саратов, Ломоносова 1</w:t>
      </w:r>
    </w:p>
    <w:p w:rsidR="00532061" w:rsidRPr="00C702A8" w:rsidRDefault="00532061" w:rsidP="00532061">
      <w:pPr>
        <w:spacing w:after="0"/>
        <w:jc w:val="both"/>
        <w:rPr>
          <w:sz w:val="24"/>
          <w:szCs w:val="24"/>
        </w:rPr>
      </w:pPr>
      <w:r w:rsidRPr="00C702A8">
        <w:rPr>
          <w:sz w:val="24"/>
          <w:szCs w:val="24"/>
        </w:rPr>
        <w:t>Вид контроля, под которым находится организация, в отношении которой эмитент является контролирующим лицом: прямой контроль.</w:t>
      </w:r>
    </w:p>
    <w:p w:rsidR="00532061" w:rsidRPr="0073705C" w:rsidRDefault="00532061" w:rsidP="00532061">
      <w:pPr>
        <w:spacing w:after="0"/>
        <w:jc w:val="both"/>
        <w:rPr>
          <w:sz w:val="24"/>
          <w:szCs w:val="24"/>
        </w:rPr>
      </w:pPr>
      <w:r w:rsidRPr="00C702A8">
        <w:rPr>
          <w:sz w:val="24"/>
          <w:szCs w:val="24"/>
        </w:rPr>
        <w:t>Признак осуществления эмитентом контроля над организацией, в отношении которой он является контролирующим лицом: право прямо распоряжаться в силу участия в подконтрольной организации</w:t>
      </w:r>
      <w:r w:rsidR="00CC01A4">
        <w:rPr>
          <w:sz w:val="24"/>
          <w:szCs w:val="24"/>
        </w:rPr>
        <w:t xml:space="preserve"> (более 50% голосов)</w:t>
      </w:r>
      <w:r w:rsidR="006E1562">
        <w:rPr>
          <w:sz w:val="24"/>
          <w:szCs w:val="24"/>
        </w:rPr>
        <w:t>.</w:t>
      </w:r>
    </w:p>
    <w:p w:rsidR="00532061" w:rsidRPr="00C906BE" w:rsidRDefault="00532061" w:rsidP="00D75B2E">
      <w:pPr>
        <w:spacing w:after="0"/>
        <w:jc w:val="both"/>
        <w:rPr>
          <w:rFonts w:cs="Times New Roman"/>
          <w:sz w:val="24"/>
          <w:szCs w:val="24"/>
        </w:rPr>
      </w:pPr>
      <w:r w:rsidRPr="00C702A8">
        <w:rPr>
          <w:sz w:val="24"/>
          <w:szCs w:val="24"/>
        </w:rPr>
        <w:t xml:space="preserve">Размер доли участия эмитента в уставном капитале подконтрольной эмитенту организации, а в случае, когда подконтрольная организация является акционерным обществом, - также </w:t>
      </w:r>
      <w:r w:rsidRPr="008E7BFF">
        <w:rPr>
          <w:sz w:val="24"/>
          <w:szCs w:val="24"/>
        </w:rPr>
        <w:t>размер доли, количество, общая номинальная стоимость, общая балансовая стоимость обыкновенных акций подконтрольной организации, принадлежащих эмитенту: 100%</w:t>
      </w:r>
      <w:r w:rsidR="00C702A8" w:rsidRPr="008E7BFF">
        <w:rPr>
          <w:sz w:val="24"/>
          <w:szCs w:val="24"/>
        </w:rPr>
        <w:t xml:space="preserve"> (единственный а</w:t>
      </w:r>
      <w:r w:rsidR="006E1562" w:rsidRPr="008E7BFF">
        <w:rPr>
          <w:sz w:val="24"/>
          <w:szCs w:val="24"/>
        </w:rPr>
        <w:t>кционер), 302 326шт. обыкновенных</w:t>
      </w:r>
      <w:r w:rsidR="000C20EA" w:rsidRPr="008E7BFF">
        <w:rPr>
          <w:sz w:val="24"/>
          <w:szCs w:val="24"/>
        </w:rPr>
        <w:t xml:space="preserve"> акций номинальной стоимостью 1000руб./шт. (1-01-45811-Е),</w:t>
      </w:r>
      <w:r w:rsidR="00A96F0D" w:rsidRPr="008E7BFF">
        <w:rPr>
          <w:sz w:val="24"/>
          <w:szCs w:val="24"/>
        </w:rPr>
        <w:t xml:space="preserve"> общей номинальной стоимостью 302 326 000руб., общей балансовой стоимостью</w:t>
      </w:r>
      <w:r w:rsidR="00C906BE" w:rsidRPr="008E7BFF">
        <w:rPr>
          <w:sz w:val="24"/>
          <w:szCs w:val="24"/>
        </w:rPr>
        <w:t xml:space="preserve"> </w:t>
      </w:r>
      <w:r w:rsidR="00C906BE" w:rsidRPr="008E7BFF">
        <w:rPr>
          <w:rFonts w:cs="Times New Roman"/>
          <w:sz w:val="24"/>
          <w:szCs w:val="24"/>
        </w:rPr>
        <w:t>1 263 673 277,30 руб.</w:t>
      </w:r>
    </w:p>
    <w:p w:rsidR="00E92D46" w:rsidRPr="00C702A8" w:rsidRDefault="00E92D46" w:rsidP="00D75B2E">
      <w:pPr>
        <w:spacing w:after="0"/>
        <w:jc w:val="both"/>
        <w:rPr>
          <w:sz w:val="24"/>
          <w:szCs w:val="24"/>
        </w:rPr>
      </w:pPr>
      <w:r w:rsidRPr="00C702A8">
        <w:rPr>
          <w:sz w:val="24"/>
          <w:szCs w:val="24"/>
        </w:rPr>
        <w:t>Доля принадлежащих эмитенту обыкновенных акций такого акционерного общества:</w:t>
      </w:r>
      <w:r w:rsidRPr="00C702A8">
        <w:rPr>
          <w:rStyle w:val="Subst"/>
          <w:b w:val="0"/>
          <w:i w:val="0"/>
          <w:sz w:val="24"/>
          <w:szCs w:val="24"/>
        </w:rPr>
        <w:t xml:space="preserve"> 100%</w:t>
      </w:r>
    </w:p>
    <w:p w:rsidR="00E92D46" w:rsidRPr="00C702A8" w:rsidRDefault="00E92D46" w:rsidP="00D75B2E">
      <w:pPr>
        <w:spacing w:after="0"/>
        <w:jc w:val="both"/>
        <w:rPr>
          <w:sz w:val="24"/>
          <w:szCs w:val="24"/>
        </w:rPr>
      </w:pPr>
      <w:r w:rsidRPr="00C702A8">
        <w:rPr>
          <w:sz w:val="24"/>
          <w:szCs w:val="24"/>
        </w:rPr>
        <w:t>Доля участия лица в уставном капитале эмитента:</w:t>
      </w:r>
      <w:r w:rsidRPr="00C702A8">
        <w:rPr>
          <w:rStyle w:val="Subst"/>
          <w:b w:val="0"/>
          <w:i w:val="0"/>
          <w:sz w:val="24"/>
          <w:szCs w:val="24"/>
        </w:rPr>
        <w:t xml:space="preserve"> 0%</w:t>
      </w:r>
    </w:p>
    <w:p w:rsidR="00E92D46" w:rsidRPr="00C702A8" w:rsidRDefault="00E92D46" w:rsidP="00D75B2E">
      <w:pPr>
        <w:spacing w:after="0"/>
        <w:jc w:val="both"/>
        <w:rPr>
          <w:rStyle w:val="Subst"/>
          <w:b w:val="0"/>
          <w:i w:val="0"/>
          <w:sz w:val="24"/>
          <w:szCs w:val="24"/>
        </w:rPr>
      </w:pPr>
      <w:r w:rsidRPr="00C702A8">
        <w:rPr>
          <w:sz w:val="24"/>
          <w:szCs w:val="24"/>
        </w:rPr>
        <w:t>Доля принадлежащих лицу обыкновенных акций эмитента:</w:t>
      </w:r>
      <w:r w:rsidRPr="00C702A8">
        <w:rPr>
          <w:rStyle w:val="Subst"/>
          <w:b w:val="0"/>
          <w:i w:val="0"/>
          <w:sz w:val="24"/>
          <w:szCs w:val="24"/>
        </w:rPr>
        <w:t xml:space="preserve"> 0%</w:t>
      </w:r>
    </w:p>
    <w:p w:rsidR="00532061" w:rsidRDefault="00C702A8" w:rsidP="00CC7E91">
      <w:pPr>
        <w:rPr>
          <w:rStyle w:val="Subst"/>
          <w:b w:val="0"/>
          <w:i w:val="0"/>
          <w:sz w:val="24"/>
          <w:szCs w:val="24"/>
        </w:rPr>
      </w:pPr>
      <w:r w:rsidRPr="00C702A8">
        <w:rPr>
          <w:sz w:val="24"/>
          <w:szCs w:val="24"/>
        </w:rPr>
        <w:t xml:space="preserve">Описание основного вида деятельности общества: </w:t>
      </w:r>
      <w:r w:rsidR="00CC7E91">
        <w:rPr>
          <w:sz w:val="24"/>
          <w:szCs w:val="24"/>
        </w:rPr>
        <w:t xml:space="preserve">23.11 - </w:t>
      </w:r>
      <w:r w:rsidRPr="00C702A8">
        <w:rPr>
          <w:i/>
          <w:sz w:val="24"/>
          <w:szCs w:val="24"/>
        </w:rPr>
        <w:t>п</w:t>
      </w:r>
      <w:r w:rsidR="00C10201">
        <w:rPr>
          <w:rStyle w:val="Subst"/>
          <w:b w:val="0"/>
          <w:sz w:val="24"/>
          <w:szCs w:val="24"/>
        </w:rPr>
        <w:t>роизводство листового стекла</w:t>
      </w:r>
      <w:r w:rsidR="00CC7E91">
        <w:rPr>
          <w:rStyle w:val="Subst"/>
          <w:b w:val="0"/>
          <w:sz w:val="24"/>
          <w:szCs w:val="24"/>
        </w:rPr>
        <w:t>.</w:t>
      </w:r>
    </w:p>
    <w:p w:rsidR="00532061" w:rsidRPr="00532061" w:rsidRDefault="00532061" w:rsidP="00532061">
      <w:pPr>
        <w:jc w:val="both"/>
        <w:rPr>
          <w:sz w:val="24"/>
          <w:szCs w:val="24"/>
        </w:rPr>
      </w:pPr>
      <w:r w:rsidRPr="00532061">
        <w:rPr>
          <w:sz w:val="24"/>
          <w:szCs w:val="24"/>
        </w:rPr>
        <w:t>Дополнительно для каждой подконтрольной эмитенту организации, имеющей для него существенное значение, указываются:</w:t>
      </w:r>
    </w:p>
    <w:p w:rsidR="00532061" w:rsidRPr="00532061" w:rsidRDefault="00532061" w:rsidP="00C702A8">
      <w:pPr>
        <w:spacing w:after="0"/>
        <w:jc w:val="center"/>
        <w:rPr>
          <w:rStyle w:val="Subst"/>
          <w:b w:val="0"/>
          <w:i w:val="0"/>
          <w:sz w:val="24"/>
          <w:szCs w:val="24"/>
        </w:rPr>
      </w:pPr>
      <w:r w:rsidRPr="00532061">
        <w:rPr>
          <w:sz w:val="24"/>
          <w:szCs w:val="24"/>
        </w:rPr>
        <w:t>Персональный состав совета директоров</w:t>
      </w:r>
    </w:p>
    <w:p w:rsidR="00532061" w:rsidRPr="00532061" w:rsidRDefault="00532061" w:rsidP="00D75B2E">
      <w:pPr>
        <w:spacing w:after="0"/>
        <w:jc w:val="both"/>
        <w:rPr>
          <w:sz w:val="24"/>
          <w:szCs w:val="24"/>
        </w:rPr>
      </w:pPr>
    </w:p>
    <w:tbl>
      <w:tblPr>
        <w:tblW w:w="0" w:type="auto"/>
        <w:jc w:val="center"/>
        <w:tblLayout w:type="fixed"/>
        <w:tblCellMar>
          <w:left w:w="72" w:type="dxa"/>
          <w:right w:w="72" w:type="dxa"/>
        </w:tblCellMar>
        <w:tblLook w:val="0000"/>
      </w:tblPr>
      <w:tblGrid>
        <w:gridCol w:w="6101"/>
        <w:gridCol w:w="1280"/>
        <w:gridCol w:w="1976"/>
      </w:tblGrid>
      <w:tr w:rsidR="00C702A8" w:rsidRPr="00AA424D" w:rsidTr="00C702A8">
        <w:trPr>
          <w:jc w:val="center"/>
        </w:trPr>
        <w:tc>
          <w:tcPr>
            <w:tcW w:w="6101" w:type="dxa"/>
            <w:tcBorders>
              <w:top w:val="double" w:sz="6" w:space="0" w:color="auto"/>
              <w:left w:val="double" w:sz="6" w:space="0" w:color="auto"/>
              <w:bottom w:val="single" w:sz="6" w:space="0" w:color="auto"/>
              <w:right w:val="single" w:sz="6" w:space="0" w:color="auto"/>
            </w:tcBorders>
          </w:tcPr>
          <w:p w:rsidR="00C702A8" w:rsidRPr="00C702A8" w:rsidRDefault="00C702A8" w:rsidP="00743044">
            <w:pPr>
              <w:jc w:val="center"/>
              <w:rPr>
                <w:sz w:val="24"/>
                <w:szCs w:val="24"/>
              </w:rPr>
            </w:pPr>
            <w:r w:rsidRPr="00C702A8">
              <w:rPr>
                <w:sz w:val="24"/>
                <w:szCs w:val="24"/>
              </w:rPr>
              <w:t>ФИО</w:t>
            </w:r>
          </w:p>
        </w:tc>
        <w:tc>
          <w:tcPr>
            <w:tcW w:w="1280" w:type="dxa"/>
            <w:tcBorders>
              <w:top w:val="double" w:sz="6" w:space="0" w:color="auto"/>
              <w:left w:val="single" w:sz="6" w:space="0" w:color="auto"/>
              <w:bottom w:val="single" w:sz="6" w:space="0" w:color="auto"/>
              <w:right w:val="single" w:sz="6" w:space="0" w:color="auto"/>
            </w:tcBorders>
          </w:tcPr>
          <w:p w:rsidR="00C702A8" w:rsidRPr="00C702A8" w:rsidRDefault="00C702A8" w:rsidP="00743044">
            <w:pPr>
              <w:jc w:val="center"/>
              <w:rPr>
                <w:sz w:val="24"/>
                <w:szCs w:val="24"/>
              </w:rPr>
            </w:pPr>
            <w:r w:rsidRPr="00C702A8">
              <w:rPr>
                <w:sz w:val="24"/>
                <w:szCs w:val="24"/>
              </w:rPr>
              <w:t>Доля участия лица в уставном капитале эмитента, %</w:t>
            </w:r>
          </w:p>
        </w:tc>
        <w:tc>
          <w:tcPr>
            <w:tcW w:w="1976" w:type="dxa"/>
            <w:tcBorders>
              <w:top w:val="double" w:sz="6" w:space="0" w:color="auto"/>
              <w:left w:val="single" w:sz="6" w:space="0" w:color="auto"/>
              <w:bottom w:val="single" w:sz="6" w:space="0" w:color="auto"/>
              <w:right w:val="double" w:sz="6" w:space="0" w:color="auto"/>
            </w:tcBorders>
          </w:tcPr>
          <w:p w:rsidR="00C702A8" w:rsidRPr="00C702A8" w:rsidRDefault="00C702A8" w:rsidP="00743044">
            <w:pPr>
              <w:jc w:val="center"/>
              <w:rPr>
                <w:sz w:val="24"/>
                <w:szCs w:val="24"/>
              </w:rPr>
            </w:pPr>
            <w:r w:rsidRPr="00C702A8">
              <w:rPr>
                <w:sz w:val="24"/>
                <w:szCs w:val="24"/>
              </w:rPr>
              <w:t>Доля принадлежащих лицу обыкновенных акций эмитента, %</w:t>
            </w:r>
          </w:p>
        </w:tc>
      </w:tr>
      <w:tr w:rsidR="00C702A8" w:rsidRPr="00AA424D" w:rsidTr="00C702A8">
        <w:trPr>
          <w:jc w:val="center"/>
        </w:trPr>
        <w:tc>
          <w:tcPr>
            <w:tcW w:w="6101" w:type="dxa"/>
            <w:tcBorders>
              <w:top w:val="single" w:sz="6" w:space="0" w:color="auto"/>
              <w:left w:val="double" w:sz="6" w:space="0" w:color="auto"/>
              <w:bottom w:val="single" w:sz="6" w:space="0" w:color="auto"/>
              <w:right w:val="single" w:sz="6" w:space="0" w:color="auto"/>
            </w:tcBorders>
          </w:tcPr>
          <w:p w:rsidR="00C702A8" w:rsidRPr="00C702A8" w:rsidRDefault="00C702A8" w:rsidP="00743044">
            <w:pPr>
              <w:rPr>
                <w:sz w:val="24"/>
                <w:szCs w:val="24"/>
              </w:rPr>
            </w:pPr>
            <w:r w:rsidRPr="00C702A8">
              <w:rPr>
                <w:sz w:val="24"/>
                <w:szCs w:val="24"/>
              </w:rPr>
              <w:t>Султанов Радик Ирекович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C702A8" w:rsidRPr="00C702A8" w:rsidRDefault="00C702A8" w:rsidP="00743044">
            <w:pPr>
              <w:jc w:val="right"/>
              <w:rPr>
                <w:sz w:val="24"/>
                <w:szCs w:val="24"/>
              </w:rPr>
            </w:pPr>
            <w:r w:rsidRPr="00C702A8">
              <w:rPr>
                <w:sz w:val="24"/>
                <w:szCs w:val="24"/>
              </w:rPr>
              <w:t>0</w:t>
            </w:r>
          </w:p>
        </w:tc>
        <w:tc>
          <w:tcPr>
            <w:tcW w:w="1976" w:type="dxa"/>
            <w:tcBorders>
              <w:top w:val="single" w:sz="6" w:space="0" w:color="auto"/>
              <w:left w:val="single" w:sz="6" w:space="0" w:color="auto"/>
              <w:bottom w:val="single" w:sz="6" w:space="0" w:color="auto"/>
              <w:right w:val="double" w:sz="6" w:space="0" w:color="auto"/>
            </w:tcBorders>
          </w:tcPr>
          <w:p w:rsidR="00C702A8" w:rsidRPr="00C702A8" w:rsidRDefault="00C702A8" w:rsidP="00743044">
            <w:pPr>
              <w:jc w:val="right"/>
              <w:rPr>
                <w:sz w:val="24"/>
                <w:szCs w:val="24"/>
              </w:rPr>
            </w:pPr>
            <w:r w:rsidRPr="00C702A8">
              <w:rPr>
                <w:sz w:val="24"/>
                <w:szCs w:val="24"/>
              </w:rPr>
              <w:t>0</w:t>
            </w:r>
          </w:p>
        </w:tc>
      </w:tr>
      <w:tr w:rsidR="00C702A8" w:rsidRPr="00AA424D" w:rsidTr="00C702A8">
        <w:trPr>
          <w:jc w:val="center"/>
        </w:trPr>
        <w:tc>
          <w:tcPr>
            <w:tcW w:w="6101" w:type="dxa"/>
            <w:tcBorders>
              <w:top w:val="single" w:sz="6" w:space="0" w:color="auto"/>
              <w:left w:val="double" w:sz="6" w:space="0" w:color="auto"/>
              <w:bottom w:val="single" w:sz="6" w:space="0" w:color="auto"/>
              <w:right w:val="single" w:sz="6" w:space="0" w:color="auto"/>
            </w:tcBorders>
          </w:tcPr>
          <w:p w:rsidR="00C702A8" w:rsidRPr="00C702A8" w:rsidRDefault="00C702A8" w:rsidP="00743044">
            <w:pPr>
              <w:rPr>
                <w:sz w:val="24"/>
                <w:szCs w:val="24"/>
              </w:rPr>
            </w:pPr>
            <w:r w:rsidRPr="00C702A8">
              <w:rPr>
                <w:sz w:val="24"/>
                <w:szCs w:val="24"/>
              </w:rPr>
              <w:t>Гумеров Фаниль Наильевич</w:t>
            </w:r>
          </w:p>
        </w:tc>
        <w:tc>
          <w:tcPr>
            <w:tcW w:w="1280" w:type="dxa"/>
            <w:tcBorders>
              <w:top w:val="single" w:sz="6" w:space="0" w:color="auto"/>
              <w:left w:val="single" w:sz="6" w:space="0" w:color="auto"/>
              <w:bottom w:val="single" w:sz="6" w:space="0" w:color="auto"/>
              <w:right w:val="single" w:sz="6" w:space="0" w:color="auto"/>
            </w:tcBorders>
          </w:tcPr>
          <w:p w:rsidR="00C702A8" w:rsidRPr="00C702A8" w:rsidRDefault="00C702A8" w:rsidP="00743044">
            <w:pPr>
              <w:jc w:val="right"/>
              <w:rPr>
                <w:sz w:val="24"/>
                <w:szCs w:val="24"/>
              </w:rPr>
            </w:pPr>
            <w:r w:rsidRPr="00C702A8">
              <w:rPr>
                <w:sz w:val="24"/>
                <w:szCs w:val="24"/>
              </w:rPr>
              <w:t>1.6396</w:t>
            </w:r>
          </w:p>
        </w:tc>
        <w:tc>
          <w:tcPr>
            <w:tcW w:w="1976" w:type="dxa"/>
            <w:tcBorders>
              <w:top w:val="single" w:sz="6" w:space="0" w:color="auto"/>
              <w:left w:val="single" w:sz="6" w:space="0" w:color="auto"/>
              <w:bottom w:val="single" w:sz="6" w:space="0" w:color="auto"/>
              <w:right w:val="double" w:sz="6" w:space="0" w:color="auto"/>
            </w:tcBorders>
          </w:tcPr>
          <w:p w:rsidR="00C702A8" w:rsidRPr="00C702A8" w:rsidRDefault="00C702A8" w:rsidP="00743044">
            <w:pPr>
              <w:jc w:val="right"/>
              <w:rPr>
                <w:sz w:val="24"/>
                <w:szCs w:val="24"/>
              </w:rPr>
            </w:pPr>
            <w:r w:rsidRPr="00C702A8">
              <w:rPr>
                <w:sz w:val="24"/>
                <w:szCs w:val="24"/>
              </w:rPr>
              <w:t>1.6396</w:t>
            </w:r>
          </w:p>
        </w:tc>
      </w:tr>
      <w:tr w:rsidR="00C702A8" w:rsidRPr="00AA424D" w:rsidTr="00C702A8">
        <w:trPr>
          <w:jc w:val="center"/>
        </w:trPr>
        <w:tc>
          <w:tcPr>
            <w:tcW w:w="6101" w:type="dxa"/>
            <w:tcBorders>
              <w:top w:val="single" w:sz="6" w:space="0" w:color="auto"/>
              <w:left w:val="double" w:sz="6" w:space="0" w:color="auto"/>
              <w:bottom w:val="single" w:sz="6" w:space="0" w:color="auto"/>
              <w:right w:val="single" w:sz="6" w:space="0" w:color="auto"/>
            </w:tcBorders>
          </w:tcPr>
          <w:p w:rsidR="00C702A8" w:rsidRPr="00C702A8" w:rsidRDefault="00C702A8" w:rsidP="00743044">
            <w:pPr>
              <w:rPr>
                <w:sz w:val="24"/>
                <w:szCs w:val="24"/>
              </w:rPr>
            </w:pPr>
            <w:r w:rsidRPr="00C702A8">
              <w:rPr>
                <w:sz w:val="24"/>
                <w:szCs w:val="24"/>
              </w:rPr>
              <w:t>Агуреев Сергей Алексеевич</w:t>
            </w:r>
          </w:p>
        </w:tc>
        <w:tc>
          <w:tcPr>
            <w:tcW w:w="1280" w:type="dxa"/>
            <w:tcBorders>
              <w:top w:val="single" w:sz="6" w:space="0" w:color="auto"/>
              <w:left w:val="single" w:sz="6" w:space="0" w:color="auto"/>
              <w:bottom w:val="single" w:sz="6" w:space="0" w:color="auto"/>
              <w:right w:val="single" w:sz="6" w:space="0" w:color="auto"/>
            </w:tcBorders>
          </w:tcPr>
          <w:p w:rsidR="00C702A8" w:rsidRPr="00C702A8" w:rsidRDefault="00C702A8" w:rsidP="00743044">
            <w:pPr>
              <w:jc w:val="right"/>
              <w:rPr>
                <w:sz w:val="24"/>
                <w:szCs w:val="24"/>
              </w:rPr>
            </w:pPr>
            <w:r w:rsidRPr="00C702A8">
              <w:rPr>
                <w:sz w:val="24"/>
                <w:szCs w:val="24"/>
              </w:rPr>
              <w:t>0</w:t>
            </w:r>
          </w:p>
        </w:tc>
        <w:tc>
          <w:tcPr>
            <w:tcW w:w="1976" w:type="dxa"/>
            <w:tcBorders>
              <w:top w:val="single" w:sz="6" w:space="0" w:color="auto"/>
              <w:left w:val="single" w:sz="6" w:space="0" w:color="auto"/>
              <w:bottom w:val="single" w:sz="6" w:space="0" w:color="auto"/>
              <w:right w:val="double" w:sz="6" w:space="0" w:color="auto"/>
            </w:tcBorders>
          </w:tcPr>
          <w:p w:rsidR="00C702A8" w:rsidRPr="00C702A8" w:rsidRDefault="00C702A8" w:rsidP="00743044">
            <w:pPr>
              <w:jc w:val="right"/>
              <w:rPr>
                <w:sz w:val="24"/>
                <w:szCs w:val="24"/>
              </w:rPr>
            </w:pPr>
            <w:r w:rsidRPr="00C702A8">
              <w:rPr>
                <w:sz w:val="24"/>
                <w:szCs w:val="24"/>
              </w:rPr>
              <w:t>0</w:t>
            </w:r>
          </w:p>
        </w:tc>
      </w:tr>
      <w:tr w:rsidR="00C702A8" w:rsidRPr="00AA424D" w:rsidTr="00C702A8">
        <w:trPr>
          <w:jc w:val="center"/>
        </w:trPr>
        <w:tc>
          <w:tcPr>
            <w:tcW w:w="6101" w:type="dxa"/>
            <w:tcBorders>
              <w:top w:val="single" w:sz="6" w:space="0" w:color="auto"/>
              <w:left w:val="double" w:sz="6" w:space="0" w:color="auto"/>
              <w:bottom w:val="single" w:sz="6" w:space="0" w:color="auto"/>
              <w:right w:val="single" w:sz="6" w:space="0" w:color="auto"/>
            </w:tcBorders>
          </w:tcPr>
          <w:p w:rsidR="00C702A8" w:rsidRPr="00C702A8" w:rsidRDefault="00C702A8" w:rsidP="00743044">
            <w:pPr>
              <w:rPr>
                <w:sz w:val="24"/>
                <w:szCs w:val="24"/>
              </w:rPr>
            </w:pPr>
            <w:r w:rsidRPr="00C702A8">
              <w:rPr>
                <w:sz w:val="24"/>
                <w:szCs w:val="24"/>
              </w:rPr>
              <w:t>Сычев Петр Владимирович</w:t>
            </w:r>
          </w:p>
        </w:tc>
        <w:tc>
          <w:tcPr>
            <w:tcW w:w="1280" w:type="dxa"/>
            <w:tcBorders>
              <w:top w:val="single" w:sz="6" w:space="0" w:color="auto"/>
              <w:left w:val="single" w:sz="6" w:space="0" w:color="auto"/>
              <w:bottom w:val="single" w:sz="6" w:space="0" w:color="auto"/>
              <w:right w:val="single" w:sz="6" w:space="0" w:color="auto"/>
            </w:tcBorders>
          </w:tcPr>
          <w:p w:rsidR="00C702A8" w:rsidRPr="00C702A8" w:rsidRDefault="00C702A8" w:rsidP="00743044">
            <w:pPr>
              <w:jc w:val="right"/>
              <w:rPr>
                <w:sz w:val="24"/>
                <w:szCs w:val="24"/>
              </w:rPr>
            </w:pPr>
            <w:r w:rsidRPr="00C702A8">
              <w:rPr>
                <w:sz w:val="24"/>
                <w:szCs w:val="24"/>
              </w:rPr>
              <w:t>0</w:t>
            </w:r>
          </w:p>
        </w:tc>
        <w:tc>
          <w:tcPr>
            <w:tcW w:w="1976" w:type="dxa"/>
            <w:tcBorders>
              <w:top w:val="single" w:sz="6" w:space="0" w:color="auto"/>
              <w:left w:val="single" w:sz="6" w:space="0" w:color="auto"/>
              <w:bottom w:val="single" w:sz="6" w:space="0" w:color="auto"/>
              <w:right w:val="double" w:sz="6" w:space="0" w:color="auto"/>
            </w:tcBorders>
          </w:tcPr>
          <w:p w:rsidR="00C702A8" w:rsidRPr="00C702A8" w:rsidRDefault="00C702A8" w:rsidP="00743044">
            <w:pPr>
              <w:jc w:val="right"/>
              <w:rPr>
                <w:sz w:val="24"/>
                <w:szCs w:val="24"/>
              </w:rPr>
            </w:pPr>
            <w:r w:rsidRPr="00C702A8">
              <w:rPr>
                <w:sz w:val="24"/>
                <w:szCs w:val="24"/>
              </w:rPr>
              <w:t>0</w:t>
            </w:r>
          </w:p>
        </w:tc>
      </w:tr>
      <w:tr w:rsidR="00C702A8" w:rsidRPr="00AA424D" w:rsidTr="00C702A8">
        <w:trPr>
          <w:jc w:val="center"/>
        </w:trPr>
        <w:tc>
          <w:tcPr>
            <w:tcW w:w="6101" w:type="dxa"/>
            <w:tcBorders>
              <w:top w:val="single" w:sz="6" w:space="0" w:color="auto"/>
              <w:left w:val="double" w:sz="6" w:space="0" w:color="auto"/>
              <w:bottom w:val="single" w:sz="6" w:space="0" w:color="auto"/>
              <w:right w:val="single" w:sz="6" w:space="0" w:color="auto"/>
            </w:tcBorders>
          </w:tcPr>
          <w:p w:rsidR="00C702A8" w:rsidRPr="00C702A8" w:rsidRDefault="00C702A8" w:rsidP="00743044">
            <w:pPr>
              <w:rPr>
                <w:sz w:val="24"/>
                <w:szCs w:val="24"/>
              </w:rPr>
            </w:pPr>
            <w:r w:rsidRPr="00C702A8">
              <w:rPr>
                <w:sz w:val="24"/>
                <w:szCs w:val="24"/>
              </w:rPr>
              <w:t>Султанов Артур Радикович</w:t>
            </w:r>
          </w:p>
        </w:tc>
        <w:tc>
          <w:tcPr>
            <w:tcW w:w="1280" w:type="dxa"/>
            <w:tcBorders>
              <w:top w:val="single" w:sz="6" w:space="0" w:color="auto"/>
              <w:left w:val="single" w:sz="6" w:space="0" w:color="auto"/>
              <w:bottom w:val="single" w:sz="6" w:space="0" w:color="auto"/>
              <w:right w:val="single" w:sz="6" w:space="0" w:color="auto"/>
            </w:tcBorders>
          </w:tcPr>
          <w:p w:rsidR="00C702A8" w:rsidRPr="00C702A8" w:rsidRDefault="00C702A8" w:rsidP="00743044">
            <w:pPr>
              <w:jc w:val="right"/>
              <w:rPr>
                <w:sz w:val="24"/>
                <w:szCs w:val="24"/>
              </w:rPr>
            </w:pPr>
            <w:r w:rsidRPr="00C702A8">
              <w:rPr>
                <w:sz w:val="24"/>
                <w:szCs w:val="24"/>
              </w:rPr>
              <w:t>0</w:t>
            </w:r>
          </w:p>
        </w:tc>
        <w:tc>
          <w:tcPr>
            <w:tcW w:w="1976" w:type="dxa"/>
            <w:tcBorders>
              <w:top w:val="single" w:sz="6" w:space="0" w:color="auto"/>
              <w:left w:val="single" w:sz="6" w:space="0" w:color="auto"/>
              <w:bottom w:val="single" w:sz="6" w:space="0" w:color="auto"/>
              <w:right w:val="double" w:sz="6" w:space="0" w:color="auto"/>
            </w:tcBorders>
          </w:tcPr>
          <w:p w:rsidR="00C702A8" w:rsidRPr="00C702A8" w:rsidRDefault="00C702A8" w:rsidP="00743044">
            <w:pPr>
              <w:jc w:val="right"/>
              <w:rPr>
                <w:sz w:val="24"/>
                <w:szCs w:val="24"/>
              </w:rPr>
            </w:pPr>
            <w:r w:rsidRPr="00C702A8">
              <w:rPr>
                <w:sz w:val="24"/>
                <w:szCs w:val="24"/>
              </w:rPr>
              <w:t>0</w:t>
            </w:r>
          </w:p>
        </w:tc>
      </w:tr>
      <w:tr w:rsidR="00C702A8" w:rsidRPr="00AA424D" w:rsidTr="00C702A8">
        <w:trPr>
          <w:jc w:val="center"/>
        </w:trPr>
        <w:tc>
          <w:tcPr>
            <w:tcW w:w="6101" w:type="dxa"/>
            <w:tcBorders>
              <w:top w:val="single" w:sz="6" w:space="0" w:color="auto"/>
              <w:left w:val="double" w:sz="6" w:space="0" w:color="auto"/>
              <w:bottom w:val="single" w:sz="6" w:space="0" w:color="auto"/>
              <w:right w:val="single" w:sz="6" w:space="0" w:color="auto"/>
            </w:tcBorders>
          </w:tcPr>
          <w:p w:rsidR="00C702A8" w:rsidRPr="00C702A8" w:rsidRDefault="00C702A8" w:rsidP="00743044">
            <w:pPr>
              <w:rPr>
                <w:sz w:val="24"/>
                <w:szCs w:val="24"/>
              </w:rPr>
            </w:pPr>
            <w:r w:rsidRPr="00C702A8">
              <w:rPr>
                <w:sz w:val="24"/>
                <w:szCs w:val="24"/>
              </w:rPr>
              <w:t>Капелев Владислав Владимирович</w:t>
            </w:r>
          </w:p>
        </w:tc>
        <w:tc>
          <w:tcPr>
            <w:tcW w:w="1280" w:type="dxa"/>
            <w:tcBorders>
              <w:top w:val="single" w:sz="6" w:space="0" w:color="auto"/>
              <w:left w:val="single" w:sz="6" w:space="0" w:color="auto"/>
              <w:bottom w:val="single" w:sz="6" w:space="0" w:color="auto"/>
              <w:right w:val="single" w:sz="6" w:space="0" w:color="auto"/>
            </w:tcBorders>
          </w:tcPr>
          <w:p w:rsidR="00C702A8" w:rsidRPr="00C702A8" w:rsidRDefault="00C702A8" w:rsidP="00743044">
            <w:pPr>
              <w:jc w:val="right"/>
              <w:rPr>
                <w:sz w:val="24"/>
                <w:szCs w:val="24"/>
              </w:rPr>
            </w:pPr>
            <w:r w:rsidRPr="00C702A8">
              <w:rPr>
                <w:sz w:val="24"/>
                <w:szCs w:val="24"/>
              </w:rPr>
              <w:t>0</w:t>
            </w:r>
          </w:p>
        </w:tc>
        <w:tc>
          <w:tcPr>
            <w:tcW w:w="1976" w:type="dxa"/>
            <w:tcBorders>
              <w:top w:val="single" w:sz="6" w:space="0" w:color="auto"/>
              <w:left w:val="single" w:sz="6" w:space="0" w:color="auto"/>
              <w:bottom w:val="single" w:sz="6" w:space="0" w:color="auto"/>
              <w:right w:val="double" w:sz="6" w:space="0" w:color="auto"/>
            </w:tcBorders>
          </w:tcPr>
          <w:p w:rsidR="00C702A8" w:rsidRPr="00C702A8" w:rsidRDefault="00C702A8" w:rsidP="00743044">
            <w:pPr>
              <w:jc w:val="right"/>
              <w:rPr>
                <w:sz w:val="24"/>
                <w:szCs w:val="24"/>
              </w:rPr>
            </w:pPr>
            <w:r w:rsidRPr="00C702A8">
              <w:rPr>
                <w:sz w:val="24"/>
                <w:szCs w:val="24"/>
              </w:rPr>
              <w:t>0</w:t>
            </w:r>
          </w:p>
        </w:tc>
      </w:tr>
      <w:tr w:rsidR="00C702A8" w:rsidRPr="00AA424D" w:rsidTr="00C702A8">
        <w:trPr>
          <w:jc w:val="center"/>
        </w:trPr>
        <w:tc>
          <w:tcPr>
            <w:tcW w:w="6101" w:type="dxa"/>
            <w:tcBorders>
              <w:top w:val="single" w:sz="6" w:space="0" w:color="auto"/>
              <w:left w:val="double" w:sz="6" w:space="0" w:color="auto"/>
              <w:bottom w:val="double" w:sz="6" w:space="0" w:color="auto"/>
              <w:right w:val="single" w:sz="6" w:space="0" w:color="auto"/>
            </w:tcBorders>
          </w:tcPr>
          <w:p w:rsidR="00C702A8" w:rsidRPr="00C702A8" w:rsidRDefault="00C702A8" w:rsidP="00743044">
            <w:pPr>
              <w:rPr>
                <w:sz w:val="24"/>
                <w:szCs w:val="24"/>
              </w:rPr>
            </w:pPr>
            <w:r w:rsidRPr="00C702A8">
              <w:rPr>
                <w:sz w:val="24"/>
                <w:szCs w:val="24"/>
              </w:rPr>
              <w:t>Скиртин Максим Юрьевич</w:t>
            </w:r>
          </w:p>
        </w:tc>
        <w:tc>
          <w:tcPr>
            <w:tcW w:w="1280" w:type="dxa"/>
            <w:tcBorders>
              <w:top w:val="single" w:sz="6" w:space="0" w:color="auto"/>
              <w:left w:val="single" w:sz="6" w:space="0" w:color="auto"/>
              <w:bottom w:val="double" w:sz="6" w:space="0" w:color="auto"/>
              <w:right w:val="single" w:sz="6" w:space="0" w:color="auto"/>
            </w:tcBorders>
          </w:tcPr>
          <w:p w:rsidR="00C702A8" w:rsidRPr="00C702A8" w:rsidRDefault="00C702A8" w:rsidP="00743044">
            <w:pPr>
              <w:jc w:val="right"/>
              <w:rPr>
                <w:sz w:val="24"/>
                <w:szCs w:val="24"/>
              </w:rPr>
            </w:pPr>
            <w:r w:rsidRPr="00C702A8">
              <w:rPr>
                <w:sz w:val="24"/>
                <w:szCs w:val="24"/>
              </w:rPr>
              <w:t>0</w:t>
            </w:r>
          </w:p>
        </w:tc>
        <w:tc>
          <w:tcPr>
            <w:tcW w:w="1976" w:type="dxa"/>
            <w:tcBorders>
              <w:top w:val="single" w:sz="6" w:space="0" w:color="auto"/>
              <w:left w:val="single" w:sz="6" w:space="0" w:color="auto"/>
              <w:bottom w:val="double" w:sz="6" w:space="0" w:color="auto"/>
              <w:right w:val="double" w:sz="6" w:space="0" w:color="auto"/>
            </w:tcBorders>
          </w:tcPr>
          <w:p w:rsidR="00C702A8" w:rsidRPr="00C702A8" w:rsidRDefault="00C702A8" w:rsidP="00743044">
            <w:pPr>
              <w:jc w:val="right"/>
              <w:rPr>
                <w:sz w:val="24"/>
                <w:szCs w:val="24"/>
              </w:rPr>
            </w:pPr>
            <w:r w:rsidRPr="00C702A8">
              <w:rPr>
                <w:sz w:val="24"/>
                <w:szCs w:val="24"/>
              </w:rPr>
              <w:t>0</w:t>
            </w:r>
          </w:p>
        </w:tc>
      </w:tr>
    </w:tbl>
    <w:p w:rsidR="00E92D46" w:rsidRDefault="00E92D46" w:rsidP="00E92D46">
      <w:pPr>
        <w:jc w:val="both"/>
        <w:rPr>
          <w:sz w:val="24"/>
          <w:szCs w:val="24"/>
        </w:rPr>
      </w:pPr>
    </w:p>
    <w:p w:rsidR="00C10201" w:rsidRPr="00532061" w:rsidRDefault="00C10201" w:rsidP="00E92D46">
      <w:pPr>
        <w:jc w:val="both"/>
        <w:rPr>
          <w:sz w:val="24"/>
          <w:szCs w:val="24"/>
        </w:rPr>
      </w:pPr>
    </w:p>
    <w:p w:rsidR="00532061" w:rsidRPr="00532061" w:rsidRDefault="00C10201" w:rsidP="00532061">
      <w:pPr>
        <w:jc w:val="both"/>
        <w:rPr>
          <w:sz w:val="24"/>
          <w:szCs w:val="24"/>
        </w:rPr>
      </w:pPr>
      <w:r>
        <w:rPr>
          <w:sz w:val="24"/>
          <w:szCs w:val="24"/>
        </w:rPr>
        <w:lastRenderedPageBreak/>
        <w:t xml:space="preserve">                         </w:t>
      </w:r>
      <w:r w:rsidR="00532061" w:rsidRPr="00532061">
        <w:rPr>
          <w:sz w:val="24"/>
          <w:szCs w:val="24"/>
        </w:rPr>
        <w:t>Персональный состав коллегиального исполнительного органа</w:t>
      </w:r>
    </w:p>
    <w:p w:rsidR="00AD1065" w:rsidRPr="00CC7E91" w:rsidRDefault="00AD1065" w:rsidP="00AD1065">
      <w:pPr>
        <w:pStyle w:val="SubHeading"/>
        <w:ind w:left="200"/>
        <w:jc w:val="center"/>
        <w:rPr>
          <w:sz w:val="24"/>
          <w:szCs w:val="24"/>
        </w:rPr>
      </w:pPr>
      <w:r w:rsidRPr="00CC7E91">
        <w:rPr>
          <w:sz w:val="24"/>
          <w:szCs w:val="24"/>
        </w:rPr>
        <w:t>Состав коллегиального исполнительного органа общества - правление</w:t>
      </w:r>
    </w:p>
    <w:p w:rsidR="00AD1065" w:rsidRPr="00CC7E91" w:rsidRDefault="00AD1065" w:rsidP="00AD1065">
      <w:pPr>
        <w:pStyle w:val="ThinDelim"/>
        <w:rPr>
          <w:sz w:val="24"/>
          <w:szCs w:val="24"/>
        </w:rPr>
      </w:pPr>
    </w:p>
    <w:tbl>
      <w:tblPr>
        <w:tblW w:w="0" w:type="auto"/>
        <w:jc w:val="center"/>
        <w:tblLayout w:type="fixed"/>
        <w:tblCellMar>
          <w:left w:w="72" w:type="dxa"/>
          <w:right w:w="72" w:type="dxa"/>
        </w:tblCellMar>
        <w:tblLook w:val="0000"/>
      </w:tblPr>
      <w:tblGrid>
        <w:gridCol w:w="4655"/>
        <w:gridCol w:w="2126"/>
        <w:gridCol w:w="2268"/>
      </w:tblGrid>
      <w:tr w:rsidR="00AD1065" w:rsidRPr="00CC7E91" w:rsidTr="00AD1065">
        <w:trPr>
          <w:jc w:val="center"/>
        </w:trPr>
        <w:tc>
          <w:tcPr>
            <w:tcW w:w="4655" w:type="dxa"/>
            <w:tcBorders>
              <w:top w:val="double" w:sz="6" w:space="0" w:color="auto"/>
              <w:left w:val="double" w:sz="6" w:space="0" w:color="auto"/>
              <w:bottom w:val="single" w:sz="6" w:space="0" w:color="auto"/>
              <w:right w:val="single" w:sz="6" w:space="0" w:color="auto"/>
            </w:tcBorders>
          </w:tcPr>
          <w:p w:rsidR="00AD1065" w:rsidRPr="00CC7E91" w:rsidRDefault="00AD1065" w:rsidP="00743044">
            <w:pPr>
              <w:jc w:val="center"/>
              <w:rPr>
                <w:sz w:val="24"/>
                <w:szCs w:val="24"/>
              </w:rPr>
            </w:pPr>
            <w:r w:rsidRPr="00CC7E91">
              <w:rPr>
                <w:sz w:val="24"/>
                <w:szCs w:val="24"/>
              </w:rPr>
              <w:t>ФИО</w:t>
            </w:r>
          </w:p>
        </w:tc>
        <w:tc>
          <w:tcPr>
            <w:tcW w:w="2126" w:type="dxa"/>
            <w:tcBorders>
              <w:top w:val="double" w:sz="6" w:space="0" w:color="auto"/>
              <w:left w:val="single" w:sz="6" w:space="0" w:color="auto"/>
              <w:bottom w:val="single" w:sz="6" w:space="0" w:color="auto"/>
              <w:right w:val="single" w:sz="6" w:space="0" w:color="auto"/>
            </w:tcBorders>
          </w:tcPr>
          <w:p w:rsidR="00AD1065" w:rsidRPr="00CC7E91" w:rsidRDefault="00AD1065" w:rsidP="00743044">
            <w:pPr>
              <w:jc w:val="center"/>
              <w:rPr>
                <w:sz w:val="24"/>
                <w:szCs w:val="24"/>
              </w:rPr>
            </w:pPr>
            <w:r w:rsidRPr="00CC7E91">
              <w:rPr>
                <w:sz w:val="24"/>
                <w:szCs w:val="24"/>
              </w:rPr>
              <w:t>Доля участия лица в уставном капитале эмитента, %</w:t>
            </w:r>
          </w:p>
        </w:tc>
        <w:tc>
          <w:tcPr>
            <w:tcW w:w="2268" w:type="dxa"/>
            <w:tcBorders>
              <w:top w:val="double" w:sz="6" w:space="0" w:color="auto"/>
              <w:left w:val="single" w:sz="6" w:space="0" w:color="auto"/>
              <w:bottom w:val="single" w:sz="6" w:space="0" w:color="auto"/>
              <w:right w:val="double" w:sz="6" w:space="0" w:color="auto"/>
            </w:tcBorders>
          </w:tcPr>
          <w:p w:rsidR="00AD1065" w:rsidRPr="00CC7E91" w:rsidRDefault="00AD1065" w:rsidP="00743044">
            <w:pPr>
              <w:jc w:val="center"/>
              <w:rPr>
                <w:sz w:val="24"/>
                <w:szCs w:val="24"/>
              </w:rPr>
            </w:pPr>
            <w:r w:rsidRPr="00CC7E91">
              <w:rPr>
                <w:sz w:val="24"/>
                <w:szCs w:val="24"/>
              </w:rPr>
              <w:t>Доля принадлежащих лицу обыкновенных акций эмитента, %</w:t>
            </w:r>
          </w:p>
        </w:tc>
      </w:tr>
      <w:tr w:rsidR="00AD1065" w:rsidRPr="00AA424D" w:rsidTr="00AD1065">
        <w:trPr>
          <w:jc w:val="center"/>
        </w:trPr>
        <w:tc>
          <w:tcPr>
            <w:tcW w:w="4655" w:type="dxa"/>
            <w:tcBorders>
              <w:top w:val="single" w:sz="6" w:space="0" w:color="auto"/>
              <w:left w:val="double" w:sz="6" w:space="0" w:color="auto"/>
              <w:bottom w:val="single" w:sz="6" w:space="0" w:color="auto"/>
              <w:right w:val="single" w:sz="6" w:space="0" w:color="auto"/>
            </w:tcBorders>
          </w:tcPr>
          <w:p w:rsidR="00AD1065" w:rsidRPr="00AD1065" w:rsidRDefault="00AD1065" w:rsidP="00743044">
            <w:pPr>
              <w:rPr>
                <w:sz w:val="24"/>
                <w:szCs w:val="24"/>
              </w:rPr>
            </w:pPr>
            <w:r w:rsidRPr="00AD1065">
              <w:rPr>
                <w:sz w:val="24"/>
                <w:szCs w:val="24"/>
              </w:rPr>
              <w:t>Сычев Петр Владимирович (председатель)</w:t>
            </w:r>
          </w:p>
        </w:tc>
        <w:tc>
          <w:tcPr>
            <w:tcW w:w="2126" w:type="dxa"/>
            <w:tcBorders>
              <w:top w:val="single" w:sz="6" w:space="0" w:color="auto"/>
              <w:left w:val="single" w:sz="6" w:space="0" w:color="auto"/>
              <w:bottom w:val="single" w:sz="6" w:space="0" w:color="auto"/>
              <w:right w:val="single" w:sz="6" w:space="0" w:color="auto"/>
            </w:tcBorders>
          </w:tcPr>
          <w:p w:rsidR="00AD1065" w:rsidRPr="00AD1065" w:rsidRDefault="00AD1065" w:rsidP="00743044">
            <w:pPr>
              <w:jc w:val="right"/>
              <w:rPr>
                <w:sz w:val="24"/>
                <w:szCs w:val="24"/>
              </w:rPr>
            </w:pPr>
            <w:r w:rsidRPr="00AD1065">
              <w:rPr>
                <w:sz w:val="24"/>
                <w:szCs w:val="24"/>
              </w:rPr>
              <w:t>0</w:t>
            </w:r>
          </w:p>
        </w:tc>
        <w:tc>
          <w:tcPr>
            <w:tcW w:w="2268" w:type="dxa"/>
            <w:tcBorders>
              <w:top w:val="single" w:sz="6" w:space="0" w:color="auto"/>
              <w:left w:val="single" w:sz="6" w:space="0" w:color="auto"/>
              <w:bottom w:val="single" w:sz="6" w:space="0" w:color="auto"/>
              <w:right w:val="double" w:sz="6" w:space="0" w:color="auto"/>
            </w:tcBorders>
          </w:tcPr>
          <w:p w:rsidR="00AD1065" w:rsidRPr="00AD1065" w:rsidRDefault="00AD1065" w:rsidP="00743044">
            <w:pPr>
              <w:jc w:val="right"/>
              <w:rPr>
                <w:sz w:val="24"/>
                <w:szCs w:val="24"/>
              </w:rPr>
            </w:pPr>
            <w:r w:rsidRPr="00AD1065">
              <w:rPr>
                <w:sz w:val="24"/>
                <w:szCs w:val="24"/>
              </w:rPr>
              <w:t>0</w:t>
            </w:r>
          </w:p>
        </w:tc>
      </w:tr>
      <w:tr w:rsidR="00AD1065" w:rsidRPr="00AA424D" w:rsidTr="00AD1065">
        <w:trPr>
          <w:jc w:val="center"/>
        </w:trPr>
        <w:tc>
          <w:tcPr>
            <w:tcW w:w="4655" w:type="dxa"/>
            <w:tcBorders>
              <w:top w:val="single" w:sz="6" w:space="0" w:color="auto"/>
              <w:left w:val="double" w:sz="6" w:space="0" w:color="auto"/>
              <w:bottom w:val="single" w:sz="6" w:space="0" w:color="auto"/>
              <w:right w:val="single" w:sz="6" w:space="0" w:color="auto"/>
            </w:tcBorders>
          </w:tcPr>
          <w:p w:rsidR="00AD1065" w:rsidRPr="00AD1065" w:rsidRDefault="00AD1065" w:rsidP="00743044">
            <w:pPr>
              <w:rPr>
                <w:sz w:val="24"/>
                <w:szCs w:val="24"/>
              </w:rPr>
            </w:pPr>
            <w:r w:rsidRPr="00AD1065">
              <w:rPr>
                <w:sz w:val="24"/>
                <w:szCs w:val="24"/>
              </w:rPr>
              <w:t>Долгачев Дмитрий Анатольевич</w:t>
            </w:r>
          </w:p>
        </w:tc>
        <w:tc>
          <w:tcPr>
            <w:tcW w:w="2126" w:type="dxa"/>
            <w:tcBorders>
              <w:top w:val="single" w:sz="6" w:space="0" w:color="auto"/>
              <w:left w:val="single" w:sz="6" w:space="0" w:color="auto"/>
              <w:bottom w:val="single" w:sz="6" w:space="0" w:color="auto"/>
              <w:right w:val="single" w:sz="6" w:space="0" w:color="auto"/>
            </w:tcBorders>
          </w:tcPr>
          <w:p w:rsidR="00AD1065" w:rsidRPr="00AD1065" w:rsidRDefault="00AD1065" w:rsidP="00743044">
            <w:pPr>
              <w:jc w:val="right"/>
              <w:rPr>
                <w:sz w:val="24"/>
                <w:szCs w:val="24"/>
              </w:rPr>
            </w:pPr>
            <w:r w:rsidRPr="00AD1065">
              <w:rPr>
                <w:sz w:val="24"/>
                <w:szCs w:val="24"/>
              </w:rPr>
              <w:t>0</w:t>
            </w:r>
          </w:p>
        </w:tc>
        <w:tc>
          <w:tcPr>
            <w:tcW w:w="2268" w:type="dxa"/>
            <w:tcBorders>
              <w:top w:val="single" w:sz="6" w:space="0" w:color="auto"/>
              <w:left w:val="single" w:sz="6" w:space="0" w:color="auto"/>
              <w:bottom w:val="single" w:sz="6" w:space="0" w:color="auto"/>
              <w:right w:val="double" w:sz="6" w:space="0" w:color="auto"/>
            </w:tcBorders>
          </w:tcPr>
          <w:p w:rsidR="00AD1065" w:rsidRPr="00AD1065" w:rsidRDefault="00AD1065" w:rsidP="00743044">
            <w:pPr>
              <w:jc w:val="right"/>
              <w:rPr>
                <w:sz w:val="24"/>
                <w:szCs w:val="24"/>
              </w:rPr>
            </w:pPr>
            <w:r w:rsidRPr="00AD1065">
              <w:rPr>
                <w:sz w:val="24"/>
                <w:szCs w:val="24"/>
              </w:rPr>
              <w:t>0</w:t>
            </w:r>
          </w:p>
        </w:tc>
      </w:tr>
      <w:tr w:rsidR="00AD1065" w:rsidRPr="00AA424D" w:rsidTr="00AD1065">
        <w:trPr>
          <w:jc w:val="center"/>
        </w:trPr>
        <w:tc>
          <w:tcPr>
            <w:tcW w:w="4655" w:type="dxa"/>
            <w:tcBorders>
              <w:top w:val="single" w:sz="6" w:space="0" w:color="auto"/>
              <w:left w:val="double" w:sz="6" w:space="0" w:color="auto"/>
              <w:bottom w:val="single" w:sz="6" w:space="0" w:color="auto"/>
              <w:right w:val="single" w:sz="6" w:space="0" w:color="auto"/>
            </w:tcBorders>
          </w:tcPr>
          <w:p w:rsidR="00AD1065" w:rsidRPr="00AD1065" w:rsidRDefault="00AD1065" w:rsidP="00743044">
            <w:pPr>
              <w:rPr>
                <w:sz w:val="24"/>
                <w:szCs w:val="24"/>
              </w:rPr>
            </w:pPr>
            <w:r w:rsidRPr="00AD1065">
              <w:rPr>
                <w:sz w:val="24"/>
                <w:szCs w:val="24"/>
              </w:rPr>
              <w:t>Елисеев Александр Анатольевич</w:t>
            </w:r>
          </w:p>
        </w:tc>
        <w:tc>
          <w:tcPr>
            <w:tcW w:w="2126" w:type="dxa"/>
            <w:tcBorders>
              <w:top w:val="single" w:sz="6" w:space="0" w:color="auto"/>
              <w:left w:val="single" w:sz="6" w:space="0" w:color="auto"/>
              <w:bottom w:val="single" w:sz="6" w:space="0" w:color="auto"/>
              <w:right w:val="single" w:sz="6" w:space="0" w:color="auto"/>
            </w:tcBorders>
          </w:tcPr>
          <w:p w:rsidR="00AD1065" w:rsidRPr="00AD1065" w:rsidRDefault="00AD1065" w:rsidP="00743044">
            <w:pPr>
              <w:jc w:val="right"/>
              <w:rPr>
                <w:sz w:val="24"/>
                <w:szCs w:val="24"/>
              </w:rPr>
            </w:pPr>
            <w:r w:rsidRPr="00AD1065">
              <w:rPr>
                <w:sz w:val="24"/>
                <w:szCs w:val="24"/>
              </w:rPr>
              <w:t>0</w:t>
            </w:r>
          </w:p>
        </w:tc>
        <w:tc>
          <w:tcPr>
            <w:tcW w:w="2268" w:type="dxa"/>
            <w:tcBorders>
              <w:top w:val="single" w:sz="6" w:space="0" w:color="auto"/>
              <w:left w:val="single" w:sz="6" w:space="0" w:color="auto"/>
              <w:bottom w:val="single" w:sz="6" w:space="0" w:color="auto"/>
              <w:right w:val="double" w:sz="6" w:space="0" w:color="auto"/>
            </w:tcBorders>
          </w:tcPr>
          <w:p w:rsidR="00AD1065" w:rsidRPr="00AD1065" w:rsidRDefault="00AD1065" w:rsidP="00743044">
            <w:pPr>
              <w:jc w:val="right"/>
              <w:rPr>
                <w:sz w:val="24"/>
                <w:szCs w:val="24"/>
              </w:rPr>
            </w:pPr>
            <w:r w:rsidRPr="00AD1065">
              <w:rPr>
                <w:sz w:val="24"/>
                <w:szCs w:val="24"/>
              </w:rPr>
              <w:t>0</w:t>
            </w:r>
          </w:p>
        </w:tc>
      </w:tr>
      <w:tr w:rsidR="00AD1065" w:rsidRPr="00AA424D" w:rsidTr="00AD1065">
        <w:trPr>
          <w:jc w:val="center"/>
        </w:trPr>
        <w:tc>
          <w:tcPr>
            <w:tcW w:w="4655" w:type="dxa"/>
            <w:tcBorders>
              <w:top w:val="single" w:sz="6" w:space="0" w:color="auto"/>
              <w:left w:val="double" w:sz="6" w:space="0" w:color="auto"/>
              <w:bottom w:val="single" w:sz="6" w:space="0" w:color="auto"/>
              <w:right w:val="single" w:sz="6" w:space="0" w:color="auto"/>
            </w:tcBorders>
          </w:tcPr>
          <w:p w:rsidR="00AD1065" w:rsidRPr="00AD1065" w:rsidRDefault="00AD1065" w:rsidP="00743044">
            <w:pPr>
              <w:rPr>
                <w:sz w:val="24"/>
                <w:szCs w:val="24"/>
              </w:rPr>
            </w:pPr>
            <w:r w:rsidRPr="00AD1065">
              <w:rPr>
                <w:sz w:val="24"/>
                <w:szCs w:val="24"/>
              </w:rPr>
              <w:t>Денисюк Елена Николаевна</w:t>
            </w:r>
          </w:p>
        </w:tc>
        <w:tc>
          <w:tcPr>
            <w:tcW w:w="2126" w:type="dxa"/>
            <w:tcBorders>
              <w:top w:val="single" w:sz="6" w:space="0" w:color="auto"/>
              <w:left w:val="single" w:sz="6" w:space="0" w:color="auto"/>
              <w:bottom w:val="single" w:sz="6" w:space="0" w:color="auto"/>
              <w:right w:val="single" w:sz="6" w:space="0" w:color="auto"/>
            </w:tcBorders>
          </w:tcPr>
          <w:p w:rsidR="00AD1065" w:rsidRPr="00AD1065" w:rsidRDefault="00AD1065" w:rsidP="00743044">
            <w:pPr>
              <w:jc w:val="right"/>
              <w:rPr>
                <w:sz w:val="24"/>
                <w:szCs w:val="24"/>
              </w:rPr>
            </w:pPr>
            <w:r w:rsidRPr="00AD1065">
              <w:rPr>
                <w:sz w:val="24"/>
                <w:szCs w:val="24"/>
              </w:rPr>
              <w:t>0.0002</w:t>
            </w:r>
          </w:p>
        </w:tc>
        <w:tc>
          <w:tcPr>
            <w:tcW w:w="2268" w:type="dxa"/>
            <w:tcBorders>
              <w:top w:val="single" w:sz="6" w:space="0" w:color="auto"/>
              <w:left w:val="single" w:sz="6" w:space="0" w:color="auto"/>
              <w:bottom w:val="single" w:sz="6" w:space="0" w:color="auto"/>
              <w:right w:val="double" w:sz="6" w:space="0" w:color="auto"/>
            </w:tcBorders>
          </w:tcPr>
          <w:p w:rsidR="00AD1065" w:rsidRPr="00AD1065" w:rsidRDefault="00AD1065" w:rsidP="00743044">
            <w:pPr>
              <w:jc w:val="right"/>
              <w:rPr>
                <w:sz w:val="24"/>
                <w:szCs w:val="24"/>
              </w:rPr>
            </w:pPr>
            <w:r w:rsidRPr="00AD1065">
              <w:rPr>
                <w:sz w:val="24"/>
                <w:szCs w:val="24"/>
              </w:rPr>
              <w:t>0.0002</w:t>
            </w:r>
          </w:p>
        </w:tc>
      </w:tr>
      <w:tr w:rsidR="00AD1065" w:rsidRPr="00AA424D" w:rsidTr="00AD1065">
        <w:trPr>
          <w:jc w:val="center"/>
        </w:trPr>
        <w:tc>
          <w:tcPr>
            <w:tcW w:w="4655" w:type="dxa"/>
            <w:tcBorders>
              <w:top w:val="single" w:sz="6" w:space="0" w:color="auto"/>
              <w:left w:val="double" w:sz="6" w:space="0" w:color="auto"/>
              <w:bottom w:val="single" w:sz="6" w:space="0" w:color="auto"/>
              <w:right w:val="single" w:sz="6" w:space="0" w:color="auto"/>
            </w:tcBorders>
          </w:tcPr>
          <w:p w:rsidR="00AD1065" w:rsidRPr="00AD1065" w:rsidRDefault="00AD1065" w:rsidP="00743044">
            <w:pPr>
              <w:rPr>
                <w:sz w:val="24"/>
                <w:szCs w:val="24"/>
              </w:rPr>
            </w:pPr>
            <w:r w:rsidRPr="00AD1065">
              <w:rPr>
                <w:sz w:val="24"/>
                <w:szCs w:val="24"/>
              </w:rPr>
              <w:t>Иванов Владимир Геннадиевич</w:t>
            </w:r>
          </w:p>
        </w:tc>
        <w:tc>
          <w:tcPr>
            <w:tcW w:w="2126" w:type="dxa"/>
            <w:tcBorders>
              <w:top w:val="single" w:sz="6" w:space="0" w:color="auto"/>
              <w:left w:val="single" w:sz="6" w:space="0" w:color="auto"/>
              <w:bottom w:val="single" w:sz="6" w:space="0" w:color="auto"/>
              <w:right w:val="single" w:sz="6" w:space="0" w:color="auto"/>
            </w:tcBorders>
          </w:tcPr>
          <w:p w:rsidR="00AD1065" w:rsidRPr="00AD1065" w:rsidRDefault="00AD1065" w:rsidP="00743044">
            <w:pPr>
              <w:jc w:val="right"/>
              <w:rPr>
                <w:sz w:val="24"/>
                <w:szCs w:val="24"/>
              </w:rPr>
            </w:pPr>
            <w:r w:rsidRPr="00AD1065">
              <w:rPr>
                <w:sz w:val="24"/>
                <w:szCs w:val="24"/>
              </w:rPr>
              <w:t>0</w:t>
            </w:r>
          </w:p>
        </w:tc>
        <w:tc>
          <w:tcPr>
            <w:tcW w:w="2268" w:type="dxa"/>
            <w:tcBorders>
              <w:top w:val="single" w:sz="6" w:space="0" w:color="auto"/>
              <w:left w:val="single" w:sz="6" w:space="0" w:color="auto"/>
              <w:bottom w:val="single" w:sz="6" w:space="0" w:color="auto"/>
              <w:right w:val="double" w:sz="6" w:space="0" w:color="auto"/>
            </w:tcBorders>
          </w:tcPr>
          <w:p w:rsidR="00AD1065" w:rsidRPr="00AD1065" w:rsidRDefault="00AD1065" w:rsidP="00743044">
            <w:pPr>
              <w:jc w:val="right"/>
              <w:rPr>
                <w:sz w:val="24"/>
                <w:szCs w:val="24"/>
              </w:rPr>
            </w:pPr>
            <w:r w:rsidRPr="00AD1065">
              <w:rPr>
                <w:sz w:val="24"/>
                <w:szCs w:val="24"/>
              </w:rPr>
              <w:t>0</w:t>
            </w:r>
          </w:p>
        </w:tc>
      </w:tr>
      <w:tr w:rsidR="00AD1065" w:rsidRPr="00AA424D" w:rsidTr="00AD1065">
        <w:trPr>
          <w:jc w:val="center"/>
        </w:trPr>
        <w:tc>
          <w:tcPr>
            <w:tcW w:w="4655" w:type="dxa"/>
            <w:tcBorders>
              <w:top w:val="single" w:sz="6" w:space="0" w:color="auto"/>
              <w:left w:val="double" w:sz="6" w:space="0" w:color="auto"/>
              <w:bottom w:val="single" w:sz="6" w:space="0" w:color="auto"/>
              <w:right w:val="single" w:sz="6" w:space="0" w:color="auto"/>
            </w:tcBorders>
          </w:tcPr>
          <w:p w:rsidR="00AD1065" w:rsidRPr="00AD1065" w:rsidRDefault="00AD1065" w:rsidP="00743044">
            <w:pPr>
              <w:rPr>
                <w:sz w:val="24"/>
                <w:szCs w:val="24"/>
              </w:rPr>
            </w:pPr>
            <w:r w:rsidRPr="00AD1065">
              <w:rPr>
                <w:sz w:val="24"/>
                <w:szCs w:val="24"/>
              </w:rPr>
              <w:t>Ларина Жанна Вячеславовна</w:t>
            </w:r>
          </w:p>
        </w:tc>
        <w:tc>
          <w:tcPr>
            <w:tcW w:w="2126" w:type="dxa"/>
            <w:tcBorders>
              <w:top w:val="single" w:sz="6" w:space="0" w:color="auto"/>
              <w:left w:val="single" w:sz="6" w:space="0" w:color="auto"/>
              <w:bottom w:val="single" w:sz="6" w:space="0" w:color="auto"/>
              <w:right w:val="single" w:sz="6" w:space="0" w:color="auto"/>
            </w:tcBorders>
          </w:tcPr>
          <w:p w:rsidR="00AD1065" w:rsidRPr="00AD1065" w:rsidRDefault="00AD1065" w:rsidP="00743044">
            <w:pPr>
              <w:jc w:val="right"/>
              <w:rPr>
                <w:sz w:val="24"/>
                <w:szCs w:val="24"/>
              </w:rPr>
            </w:pPr>
            <w:r w:rsidRPr="00AD1065">
              <w:rPr>
                <w:sz w:val="24"/>
                <w:szCs w:val="24"/>
              </w:rPr>
              <w:t>0</w:t>
            </w:r>
          </w:p>
        </w:tc>
        <w:tc>
          <w:tcPr>
            <w:tcW w:w="2268" w:type="dxa"/>
            <w:tcBorders>
              <w:top w:val="single" w:sz="6" w:space="0" w:color="auto"/>
              <w:left w:val="single" w:sz="6" w:space="0" w:color="auto"/>
              <w:bottom w:val="single" w:sz="6" w:space="0" w:color="auto"/>
              <w:right w:val="double" w:sz="6" w:space="0" w:color="auto"/>
            </w:tcBorders>
          </w:tcPr>
          <w:p w:rsidR="00AD1065" w:rsidRPr="00AD1065" w:rsidRDefault="00AD1065" w:rsidP="00743044">
            <w:pPr>
              <w:jc w:val="right"/>
              <w:rPr>
                <w:sz w:val="24"/>
                <w:szCs w:val="24"/>
              </w:rPr>
            </w:pPr>
            <w:r w:rsidRPr="00AD1065">
              <w:rPr>
                <w:sz w:val="24"/>
                <w:szCs w:val="24"/>
              </w:rPr>
              <w:t>0</w:t>
            </w:r>
          </w:p>
        </w:tc>
      </w:tr>
      <w:tr w:rsidR="00AD1065" w:rsidRPr="00AA424D" w:rsidTr="00AD1065">
        <w:trPr>
          <w:jc w:val="center"/>
        </w:trPr>
        <w:tc>
          <w:tcPr>
            <w:tcW w:w="4655" w:type="dxa"/>
            <w:tcBorders>
              <w:top w:val="single" w:sz="6" w:space="0" w:color="auto"/>
              <w:left w:val="double" w:sz="6" w:space="0" w:color="auto"/>
              <w:bottom w:val="double" w:sz="6" w:space="0" w:color="auto"/>
              <w:right w:val="single" w:sz="6" w:space="0" w:color="auto"/>
            </w:tcBorders>
          </w:tcPr>
          <w:p w:rsidR="00AD1065" w:rsidRPr="00AD1065" w:rsidRDefault="00AD1065" w:rsidP="00743044">
            <w:pPr>
              <w:rPr>
                <w:sz w:val="24"/>
                <w:szCs w:val="24"/>
              </w:rPr>
            </w:pPr>
            <w:r w:rsidRPr="00AD1065">
              <w:rPr>
                <w:sz w:val="24"/>
                <w:szCs w:val="24"/>
              </w:rPr>
              <w:t>Ростова Наталия Валерьевна</w:t>
            </w:r>
          </w:p>
        </w:tc>
        <w:tc>
          <w:tcPr>
            <w:tcW w:w="2126" w:type="dxa"/>
            <w:tcBorders>
              <w:top w:val="single" w:sz="6" w:space="0" w:color="auto"/>
              <w:left w:val="single" w:sz="6" w:space="0" w:color="auto"/>
              <w:bottom w:val="double" w:sz="6" w:space="0" w:color="auto"/>
              <w:right w:val="single" w:sz="6" w:space="0" w:color="auto"/>
            </w:tcBorders>
          </w:tcPr>
          <w:p w:rsidR="00AD1065" w:rsidRPr="00AD1065" w:rsidRDefault="00AD1065" w:rsidP="00743044">
            <w:pPr>
              <w:jc w:val="right"/>
              <w:rPr>
                <w:sz w:val="24"/>
                <w:szCs w:val="24"/>
              </w:rPr>
            </w:pPr>
            <w:r w:rsidRPr="00AD1065">
              <w:rPr>
                <w:sz w:val="24"/>
                <w:szCs w:val="24"/>
              </w:rPr>
              <w:t>0</w:t>
            </w:r>
          </w:p>
        </w:tc>
        <w:tc>
          <w:tcPr>
            <w:tcW w:w="2268" w:type="dxa"/>
            <w:tcBorders>
              <w:top w:val="single" w:sz="6" w:space="0" w:color="auto"/>
              <w:left w:val="single" w:sz="6" w:space="0" w:color="auto"/>
              <w:bottom w:val="double" w:sz="6" w:space="0" w:color="auto"/>
              <w:right w:val="double" w:sz="6" w:space="0" w:color="auto"/>
            </w:tcBorders>
          </w:tcPr>
          <w:p w:rsidR="00AD1065" w:rsidRPr="00AD1065" w:rsidRDefault="00AD1065" w:rsidP="00743044">
            <w:pPr>
              <w:jc w:val="right"/>
              <w:rPr>
                <w:sz w:val="24"/>
                <w:szCs w:val="24"/>
              </w:rPr>
            </w:pPr>
            <w:r w:rsidRPr="00AD1065">
              <w:rPr>
                <w:sz w:val="24"/>
                <w:szCs w:val="24"/>
              </w:rPr>
              <w:t>0</w:t>
            </w:r>
          </w:p>
        </w:tc>
      </w:tr>
    </w:tbl>
    <w:p w:rsidR="00532061" w:rsidRPr="00532061" w:rsidRDefault="00532061" w:rsidP="00E92D46">
      <w:pPr>
        <w:jc w:val="both"/>
        <w:rPr>
          <w:sz w:val="24"/>
          <w:szCs w:val="24"/>
        </w:rPr>
      </w:pPr>
    </w:p>
    <w:p w:rsidR="00532061" w:rsidRPr="00F35663" w:rsidRDefault="00F35663" w:rsidP="00E92D46">
      <w:pPr>
        <w:jc w:val="both"/>
        <w:rPr>
          <w:sz w:val="24"/>
          <w:szCs w:val="24"/>
        </w:rPr>
      </w:pPr>
      <w:r>
        <w:rPr>
          <w:sz w:val="24"/>
          <w:szCs w:val="24"/>
        </w:rPr>
        <w:t xml:space="preserve">          </w:t>
      </w:r>
      <w:r w:rsidR="00532061" w:rsidRPr="00F35663">
        <w:rPr>
          <w:sz w:val="24"/>
          <w:szCs w:val="24"/>
        </w:rPr>
        <w:t>Лицо, занимающее должность (осуществляющее функции) единоличного исполнительного органа подконтрольной эмитенту организации</w:t>
      </w:r>
      <w:r>
        <w:rPr>
          <w:sz w:val="24"/>
          <w:szCs w:val="24"/>
        </w:rPr>
        <w:t>:</w:t>
      </w:r>
      <w:r w:rsidR="00532061" w:rsidRPr="00F35663">
        <w:rPr>
          <w:sz w:val="24"/>
          <w:szCs w:val="24"/>
        </w:rPr>
        <w:t xml:space="preserve"> </w:t>
      </w:r>
    </w:p>
    <w:p w:rsidR="00F35663" w:rsidRPr="00F35663" w:rsidRDefault="00F35663" w:rsidP="00F35663">
      <w:pPr>
        <w:pStyle w:val="SubHeading"/>
        <w:ind w:left="200"/>
        <w:jc w:val="center"/>
        <w:rPr>
          <w:sz w:val="24"/>
          <w:szCs w:val="24"/>
        </w:rPr>
      </w:pPr>
      <w:r w:rsidRPr="00F35663">
        <w:rPr>
          <w:sz w:val="24"/>
          <w:szCs w:val="24"/>
        </w:rPr>
        <w:t>Единоличный исполнительный орган общества – генеральный директор</w:t>
      </w:r>
    </w:p>
    <w:tbl>
      <w:tblPr>
        <w:tblW w:w="0" w:type="auto"/>
        <w:jc w:val="center"/>
        <w:tblLayout w:type="fixed"/>
        <w:tblCellMar>
          <w:left w:w="72" w:type="dxa"/>
          <w:right w:w="72" w:type="dxa"/>
        </w:tblCellMar>
        <w:tblLook w:val="0000"/>
      </w:tblPr>
      <w:tblGrid>
        <w:gridCol w:w="4797"/>
        <w:gridCol w:w="1984"/>
        <w:gridCol w:w="2268"/>
      </w:tblGrid>
      <w:tr w:rsidR="00F35663" w:rsidRPr="00F35663" w:rsidTr="00F35663">
        <w:trPr>
          <w:jc w:val="center"/>
        </w:trPr>
        <w:tc>
          <w:tcPr>
            <w:tcW w:w="4797" w:type="dxa"/>
            <w:tcBorders>
              <w:top w:val="double" w:sz="6" w:space="0" w:color="auto"/>
              <w:left w:val="double" w:sz="6" w:space="0" w:color="auto"/>
              <w:bottom w:val="single" w:sz="6" w:space="0" w:color="auto"/>
              <w:right w:val="single" w:sz="6" w:space="0" w:color="auto"/>
            </w:tcBorders>
          </w:tcPr>
          <w:p w:rsidR="00F35663" w:rsidRPr="00F35663" w:rsidRDefault="00F35663" w:rsidP="00743044">
            <w:pPr>
              <w:jc w:val="center"/>
              <w:rPr>
                <w:sz w:val="24"/>
                <w:szCs w:val="24"/>
              </w:rPr>
            </w:pPr>
            <w:r w:rsidRPr="00F35663">
              <w:rPr>
                <w:sz w:val="24"/>
                <w:szCs w:val="24"/>
              </w:rPr>
              <w:t>ФИО</w:t>
            </w:r>
          </w:p>
        </w:tc>
        <w:tc>
          <w:tcPr>
            <w:tcW w:w="1984" w:type="dxa"/>
            <w:tcBorders>
              <w:top w:val="double" w:sz="6" w:space="0" w:color="auto"/>
              <w:left w:val="single" w:sz="6" w:space="0" w:color="auto"/>
              <w:bottom w:val="single" w:sz="6" w:space="0" w:color="auto"/>
              <w:right w:val="single" w:sz="6" w:space="0" w:color="auto"/>
            </w:tcBorders>
          </w:tcPr>
          <w:p w:rsidR="00F35663" w:rsidRPr="00F35663" w:rsidRDefault="00F35663" w:rsidP="00743044">
            <w:pPr>
              <w:jc w:val="center"/>
              <w:rPr>
                <w:sz w:val="24"/>
                <w:szCs w:val="24"/>
              </w:rPr>
            </w:pPr>
            <w:r w:rsidRPr="00F35663">
              <w:rPr>
                <w:sz w:val="24"/>
                <w:szCs w:val="24"/>
              </w:rPr>
              <w:t>Доля участия лица в уставном капитале эмитента, %</w:t>
            </w:r>
          </w:p>
        </w:tc>
        <w:tc>
          <w:tcPr>
            <w:tcW w:w="2268" w:type="dxa"/>
            <w:tcBorders>
              <w:top w:val="double" w:sz="6" w:space="0" w:color="auto"/>
              <w:left w:val="single" w:sz="6" w:space="0" w:color="auto"/>
              <w:bottom w:val="single" w:sz="6" w:space="0" w:color="auto"/>
              <w:right w:val="double" w:sz="6" w:space="0" w:color="auto"/>
            </w:tcBorders>
          </w:tcPr>
          <w:p w:rsidR="00F35663" w:rsidRPr="00F35663" w:rsidRDefault="00F35663" w:rsidP="00743044">
            <w:pPr>
              <w:jc w:val="center"/>
              <w:rPr>
                <w:sz w:val="24"/>
                <w:szCs w:val="24"/>
              </w:rPr>
            </w:pPr>
            <w:r w:rsidRPr="00F35663">
              <w:rPr>
                <w:sz w:val="24"/>
                <w:szCs w:val="24"/>
              </w:rPr>
              <w:t>Доля принадлежащих лицу обыкновенных акций эмитента, %</w:t>
            </w:r>
          </w:p>
        </w:tc>
      </w:tr>
      <w:tr w:rsidR="00F35663" w:rsidRPr="00F35663" w:rsidTr="00F35663">
        <w:trPr>
          <w:jc w:val="center"/>
        </w:trPr>
        <w:tc>
          <w:tcPr>
            <w:tcW w:w="4797" w:type="dxa"/>
            <w:tcBorders>
              <w:top w:val="single" w:sz="6" w:space="0" w:color="auto"/>
              <w:left w:val="double" w:sz="6" w:space="0" w:color="auto"/>
              <w:bottom w:val="double" w:sz="6" w:space="0" w:color="auto"/>
              <w:right w:val="single" w:sz="6" w:space="0" w:color="auto"/>
            </w:tcBorders>
          </w:tcPr>
          <w:p w:rsidR="00F35663" w:rsidRPr="00F35663" w:rsidRDefault="00F35663" w:rsidP="00743044">
            <w:pPr>
              <w:rPr>
                <w:sz w:val="24"/>
                <w:szCs w:val="24"/>
              </w:rPr>
            </w:pPr>
            <w:r w:rsidRPr="00F35663">
              <w:rPr>
                <w:sz w:val="24"/>
                <w:szCs w:val="24"/>
              </w:rPr>
              <w:t>Сычев Петр Владимирович</w:t>
            </w:r>
          </w:p>
        </w:tc>
        <w:tc>
          <w:tcPr>
            <w:tcW w:w="1984" w:type="dxa"/>
            <w:tcBorders>
              <w:top w:val="single" w:sz="6" w:space="0" w:color="auto"/>
              <w:left w:val="single" w:sz="6" w:space="0" w:color="auto"/>
              <w:bottom w:val="double" w:sz="6" w:space="0" w:color="auto"/>
              <w:right w:val="single" w:sz="6" w:space="0" w:color="auto"/>
            </w:tcBorders>
          </w:tcPr>
          <w:p w:rsidR="00F35663" w:rsidRPr="00F35663" w:rsidRDefault="00F35663" w:rsidP="00743044">
            <w:pPr>
              <w:jc w:val="right"/>
              <w:rPr>
                <w:sz w:val="24"/>
                <w:szCs w:val="24"/>
              </w:rPr>
            </w:pPr>
            <w:r w:rsidRPr="00F35663">
              <w:rPr>
                <w:sz w:val="24"/>
                <w:szCs w:val="24"/>
              </w:rPr>
              <w:t>0</w:t>
            </w:r>
          </w:p>
        </w:tc>
        <w:tc>
          <w:tcPr>
            <w:tcW w:w="2268" w:type="dxa"/>
            <w:tcBorders>
              <w:top w:val="single" w:sz="6" w:space="0" w:color="auto"/>
              <w:left w:val="single" w:sz="6" w:space="0" w:color="auto"/>
              <w:bottom w:val="double" w:sz="6" w:space="0" w:color="auto"/>
              <w:right w:val="double" w:sz="6" w:space="0" w:color="auto"/>
            </w:tcBorders>
          </w:tcPr>
          <w:p w:rsidR="00F35663" w:rsidRPr="00F35663" w:rsidRDefault="00F35663" w:rsidP="00743044">
            <w:pPr>
              <w:jc w:val="right"/>
              <w:rPr>
                <w:sz w:val="24"/>
                <w:szCs w:val="24"/>
              </w:rPr>
            </w:pPr>
            <w:r w:rsidRPr="00F35663">
              <w:rPr>
                <w:sz w:val="24"/>
                <w:szCs w:val="24"/>
              </w:rPr>
              <w:t>0</w:t>
            </w:r>
          </w:p>
        </w:tc>
      </w:tr>
    </w:tbl>
    <w:p w:rsidR="00532061" w:rsidRDefault="00532061" w:rsidP="00E92D46">
      <w:pPr>
        <w:jc w:val="both"/>
        <w:rPr>
          <w:sz w:val="24"/>
          <w:szCs w:val="24"/>
        </w:rPr>
      </w:pPr>
    </w:p>
    <w:p w:rsidR="00532061" w:rsidRDefault="00532061" w:rsidP="00E92D46">
      <w:pPr>
        <w:jc w:val="both"/>
        <w:rPr>
          <w:sz w:val="24"/>
          <w:szCs w:val="24"/>
        </w:rPr>
      </w:pPr>
    </w:p>
    <w:p w:rsidR="00E92D46" w:rsidRPr="00C10201" w:rsidRDefault="00B36CB6" w:rsidP="00D75B2E">
      <w:pPr>
        <w:spacing w:after="0"/>
        <w:jc w:val="both"/>
        <w:rPr>
          <w:sz w:val="24"/>
          <w:szCs w:val="24"/>
        </w:rPr>
      </w:pPr>
      <w:r w:rsidRPr="00B36CB6">
        <w:rPr>
          <w:rStyle w:val="Subst"/>
          <w:b w:val="0"/>
          <w:i w:val="0"/>
          <w:sz w:val="24"/>
          <w:szCs w:val="24"/>
        </w:rPr>
        <w:t>2</w:t>
      </w:r>
      <w:r w:rsidR="00E92D46" w:rsidRPr="00B36CB6">
        <w:rPr>
          <w:rStyle w:val="Subst"/>
          <w:b w:val="0"/>
          <w:i w:val="0"/>
          <w:sz w:val="24"/>
          <w:szCs w:val="24"/>
        </w:rPr>
        <w:t xml:space="preserve">. </w:t>
      </w:r>
      <w:r w:rsidR="00E92D46" w:rsidRPr="00C10201">
        <w:rPr>
          <w:rStyle w:val="Subst"/>
          <w:i w:val="0"/>
          <w:sz w:val="24"/>
          <w:szCs w:val="24"/>
        </w:rPr>
        <w:t>Полное фирменное наименование: Акционерное общество "Уфимский завод эластомерных материалов, изделий и конструкций"</w:t>
      </w:r>
    </w:p>
    <w:p w:rsidR="00E92D46" w:rsidRPr="003B4A3F" w:rsidRDefault="00E92D46" w:rsidP="00D75B2E">
      <w:pPr>
        <w:spacing w:after="0"/>
        <w:jc w:val="both"/>
        <w:rPr>
          <w:sz w:val="24"/>
          <w:szCs w:val="24"/>
        </w:rPr>
      </w:pPr>
      <w:r w:rsidRPr="003B4A3F">
        <w:rPr>
          <w:sz w:val="24"/>
          <w:szCs w:val="24"/>
        </w:rPr>
        <w:t>Сокращенное фирменное наименование:</w:t>
      </w:r>
      <w:r w:rsidRPr="003B4A3F">
        <w:rPr>
          <w:rStyle w:val="Subst"/>
          <w:b w:val="0"/>
          <w:i w:val="0"/>
          <w:sz w:val="24"/>
          <w:szCs w:val="24"/>
        </w:rPr>
        <w:t xml:space="preserve"> АО "УЗЭМИК"</w:t>
      </w:r>
    </w:p>
    <w:p w:rsidR="00E92D46" w:rsidRDefault="00E92D46" w:rsidP="00D75B2E">
      <w:pPr>
        <w:spacing w:after="0"/>
        <w:jc w:val="both"/>
        <w:rPr>
          <w:rStyle w:val="Subst"/>
          <w:b w:val="0"/>
          <w:i w:val="0"/>
          <w:sz w:val="24"/>
          <w:szCs w:val="24"/>
        </w:rPr>
      </w:pPr>
      <w:r w:rsidRPr="003B4A3F">
        <w:rPr>
          <w:sz w:val="24"/>
          <w:szCs w:val="24"/>
        </w:rPr>
        <w:t>ИНН:</w:t>
      </w:r>
      <w:r w:rsidRPr="003B4A3F">
        <w:rPr>
          <w:rStyle w:val="Subst"/>
          <w:b w:val="0"/>
          <w:i w:val="0"/>
          <w:sz w:val="24"/>
          <w:szCs w:val="24"/>
        </w:rPr>
        <w:t xml:space="preserve"> 0252000048 </w:t>
      </w:r>
      <w:r w:rsidRPr="003B4A3F">
        <w:rPr>
          <w:sz w:val="24"/>
          <w:szCs w:val="24"/>
        </w:rPr>
        <w:t>ОГРН:</w:t>
      </w:r>
      <w:r w:rsidRPr="003B4A3F">
        <w:rPr>
          <w:rStyle w:val="Subst"/>
          <w:b w:val="0"/>
          <w:i w:val="0"/>
          <w:sz w:val="24"/>
          <w:szCs w:val="24"/>
        </w:rPr>
        <w:t xml:space="preserve"> 1020203233951</w:t>
      </w:r>
    </w:p>
    <w:p w:rsidR="00E22AF6" w:rsidRPr="003B4A3F" w:rsidRDefault="00E22AF6" w:rsidP="00E22AF6">
      <w:pPr>
        <w:pStyle w:val="SubHeading"/>
        <w:spacing w:before="0" w:after="0"/>
        <w:jc w:val="both"/>
        <w:rPr>
          <w:sz w:val="24"/>
          <w:szCs w:val="24"/>
        </w:rPr>
      </w:pPr>
      <w:r w:rsidRPr="003B4A3F">
        <w:rPr>
          <w:sz w:val="24"/>
          <w:szCs w:val="24"/>
        </w:rPr>
        <w:t xml:space="preserve">Место нахождения: </w:t>
      </w:r>
      <w:r w:rsidRPr="003B4A3F">
        <w:rPr>
          <w:rStyle w:val="Subst"/>
          <w:b w:val="0"/>
          <w:i w:val="0"/>
          <w:sz w:val="24"/>
          <w:szCs w:val="24"/>
        </w:rPr>
        <w:t>450006 Россия, Республика Башкортостан, г.Уфа, Пархоменко 156</w:t>
      </w:r>
    </w:p>
    <w:p w:rsidR="00532061" w:rsidRPr="003B4A3F" w:rsidRDefault="00532061" w:rsidP="00532061">
      <w:pPr>
        <w:spacing w:after="0"/>
        <w:jc w:val="both"/>
        <w:rPr>
          <w:sz w:val="24"/>
          <w:szCs w:val="24"/>
        </w:rPr>
      </w:pPr>
      <w:r w:rsidRPr="003B4A3F">
        <w:rPr>
          <w:sz w:val="24"/>
          <w:szCs w:val="24"/>
        </w:rPr>
        <w:t>Вид контроля, под которым находится организация, в отношении которой эмитент является контролирующим лицом: прямой контроль.</w:t>
      </w:r>
    </w:p>
    <w:p w:rsidR="00532061" w:rsidRPr="003B4A3F" w:rsidRDefault="00532061" w:rsidP="00532061">
      <w:pPr>
        <w:spacing w:after="0"/>
        <w:jc w:val="both"/>
        <w:rPr>
          <w:sz w:val="24"/>
          <w:szCs w:val="24"/>
        </w:rPr>
      </w:pPr>
      <w:r w:rsidRPr="003B4A3F">
        <w:rPr>
          <w:sz w:val="24"/>
          <w:szCs w:val="24"/>
        </w:rPr>
        <w:t>Признак осуществления эмитентом контроля над организацией, в отношении которой он является контролирующим лицом: право прямо распоряжаться в силу участия в подконтрольной организации</w:t>
      </w:r>
      <w:r w:rsidR="00CC01A4">
        <w:rPr>
          <w:sz w:val="24"/>
          <w:szCs w:val="24"/>
        </w:rPr>
        <w:t xml:space="preserve"> (более 50% голосов).</w:t>
      </w:r>
    </w:p>
    <w:p w:rsidR="00650098" w:rsidRPr="006E1562" w:rsidRDefault="00532061" w:rsidP="00650098">
      <w:pPr>
        <w:spacing w:after="0"/>
        <w:jc w:val="both"/>
        <w:rPr>
          <w:sz w:val="24"/>
          <w:szCs w:val="24"/>
        </w:rPr>
      </w:pPr>
      <w:r w:rsidRPr="003B4A3F">
        <w:rPr>
          <w:sz w:val="24"/>
          <w:szCs w:val="24"/>
        </w:rPr>
        <w:t xml:space="preserve">Размер доли участия эмитента в уставном капитале подконтрольной эмитенту организации, а в случае, когда подконтрольная организация является акционерным обществом, - </w:t>
      </w:r>
      <w:r w:rsidRPr="008E7BFF">
        <w:rPr>
          <w:sz w:val="24"/>
          <w:szCs w:val="24"/>
        </w:rPr>
        <w:t>также размер доли, количество, общая номинальная стоимость, общая балансовая стоимость обыкновенных акций подконтрольной организации, принадлежащих эмитенту: 100%</w:t>
      </w:r>
      <w:r w:rsidR="006E2E38" w:rsidRPr="008E7BFF">
        <w:rPr>
          <w:sz w:val="24"/>
          <w:szCs w:val="24"/>
        </w:rPr>
        <w:t xml:space="preserve"> (единственный акционер), 286 802 310шт. обыкновенных акций номинальной стоимостью 1руб./шт. (1-01-30658-Д),</w:t>
      </w:r>
      <w:r w:rsidR="00650098" w:rsidRPr="008E7BFF">
        <w:rPr>
          <w:sz w:val="24"/>
          <w:szCs w:val="24"/>
        </w:rPr>
        <w:t xml:space="preserve"> </w:t>
      </w:r>
      <w:r w:rsidR="00650098" w:rsidRPr="008E7BFF">
        <w:rPr>
          <w:rFonts w:cs="Times New Roman"/>
          <w:sz w:val="24"/>
          <w:szCs w:val="24"/>
        </w:rPr>
        <w:t>общей номинальной стоимостью 286 802 310руб., общей балансовой стоимостью</w:t>
      </w:r>
      <w:r w:rsidR="00C906BE" w:rsidRPr="008E7BFF">
        <w:rPr>
          <w:rFonts w:cs="Times New Roman"/>
          <w:sz w:val="24"/>
          <w:szCs w:val="24"/>
        </w:rPr>
        <w:t xml:space="preserve"> 667 262 112,06 руб.</w:t>
      </w:r>
    </w:p>
    <w:p w:rsidR="00532061" w:rsidRPr="003B4A3F" w:rsidRDefault="00532061" w:rsidP="00532061">
      <w:pPr>
        <w:spacing w:after="0"/>
        <w:jc w:val="both"/>
        <w:rPr>
          <w:sz w:val="24"/>
          <w:szCs w:val="24"/>
        </w:rPr>
      </w:pPr>
      <w:r w:rsidRPr="00C702A8">
        <w:rPr>
          <w:sz w:val="24"/>
          <w:szCs w:val="24"/>
        </w:rPr>
        <w:lastRenderedPageBreak/>
        <w:t>Доля принадлежащих эмитенту обыкновенных акций такого акционерного</w:t>
      </w:r>
      <w:r w:rsidRPr="003B4A3F">
        <w:rPr>
          <w:sz w:val="24"/>
          <w:szCs w:val="24"/>
        </w:rPr>
        <w:t xml:space="preserve"> общества:</w:t>
      </w:r>
      <w:r w:rsidRPr="003B4A3F">
        <w:rPr>
          <w:rStyle w:val="Subst"/>
          <w:b w:val="0"/>
          <w:i w:val="0"/>
          <w:sz w:val="24"/>
          <w:szCs w:val="24"/>
        </w:rPr>
        <w:t xml:space="preserve"> 100%</w:t>
      </w:r>
    </w:p>
    <w:p w:rsidR="00532061" w:rsidRPr="003B4A3F" w:rsidRDefault="00532061" w:rsidP="00532061">
      <w:pPr>
        <w:spacing w:after="0"/>
        <w:jc w:val="both"/>
        <w:rPr>
          <w:sz w:val="24"/>
          <w:szCs w:val="24"/>
        </w:rPr>
      </w:pPr>
      <w:r w:rsidRPr="003B4A3F">
        <w:rPr>
          <w:sz w:val="24"/>
          <w:szCs w:val="24"/>
        </w:rPr>
        <w:t>Доля участия лица в уставном капитале эмитента:</w:t>
      </w:r>
      <w:r w:rsidRPr="003B4A3F">
        <w:rPr>
          <w:rStyle w:val="Subst"/>
          <w:b w:val="0"/>
          <w:i w:val="0"/>
          <w:sz w:val="24"/>
          <w:szCs w:val="24"/>
        </w:rPr>
        <w:t xml:space="preserve"> 0%</w:t>
      </w:r>
    </w:p>
    <w:p w:rsidR="00532061" w:rsidRPr="003B4A3F" w:rsidRDefault="00532061" w:rsidP="00532061">
      <w:pPr>
        <w:spacing w:after="0"/>
        <w:jc w:val="both"/>
        <w:rPr>
          <w:rStyle w:val="Subst"/>
          <w:b w:val="0"/>
          <w:i w:val="0"/>
          <w:sz w:val="24"/>
          <w:szCs w:val="24"/>
        </w:rPr>
      </w:pPr>
      <w:r w:rsidRPr="003B4A3F">
        <w:rPr>
          <w:sz w:val="24"/>
          <w:szCs w:val="24"/>
        </w:rPr>
        <w:t>Доля принадлежащих лицу обыкновенных акций эмитента:</w:t>
      </w:r>
      <w:r w:rsidRPr="003B4A3F">
        <w:rPr>
          <w:rStyle w:val="Subst"/>
          <w:b w:val="0"/>
          <w:i w:val="0"/>
          <w:sz w:val="24"/>
          <w:szCs w:val="24"/>
        </w:rPr>
        <w:t xml:space="preserve"> 0%</w:t>
      </w:r>
    </w:p>
    <w:p w:rsidR="00E92D46" w:rsidRPr="00CC7E91" w:rsidRDefault="00CC7E91" w:rsidP="00D75B2E">
      <w:pPr>
        <w:spacing w:after="0"/>
        <w:jc w:val="both"/>
        <w:rPr>
          <w:sz w:val="24"/>
          <w:szCs w:val="24"/>
        </w:rPr>
      </w:pPr>
      <w:r w:rsidRPr="00CC7E91">
        <w:rPr>
          <w:sz w:val="24"/>
          <w:szCs w:val="24"/>
        </w:rPr>
        <w:t xml:space="preserve">Описание основного вида деятельности общества: </w:t>
      </w:r>
      <w:r w:rsidRPr="00CC7E91">
        <w:rPr>
          <w:rStyle w:val="Subst"/>
          <w:b w:val="0"/>
          <w:i w:val="0"/>
          <w:sz w:val="24"/>
          <w:szCs w:val="24"/>
        </w:rPr>
        <w:t>22.19</w:t>
      </w:r>
      <w:r w:rsidRPr="00CC7E91">
        <w:rPr>
          <w:rStyle w:val="Subst"/>
          <w:b w:val="0"/>
          <w:sz w:val="24"/>
          <w:szCs w:val="24"/>
        </w:rPr>
        <w:t xml:space="preserve"> - Производство прочих резиновых изделий</w:t>
      </w:r>
      <w:r>
        <w:rPr>
          <w:rStyle w:val="Subst"/>
          <w:b w:val="0"/>
          <w:sz w:val="24"/>
          <w:szCs w:val="24"/>
        </w:rPr>
        <w:t>.</w:t>
      </w:r>
    </w:p>
    <w:p w:rsidR="00B9086F" w:rsidRPr="00532061" w:rsidRDefault="00B9086F" w:rsidP="00532061">
      <w:pPr>
        <w:jc w:val="both"/>
        <w:rPr>
          <w:sz w:val="24"/>
          <w:szCs w:val="24"/>
        </w:rPr>
      </w:pPr>
      <w:r w:rsidRPr="00532061">
        <w:rPr>
          <w:sz w:val="24"/>
          <w:szCs w:val="24"/>
        </w:rPr>
        <w:t>Дополнительно для каждой подконтрольной эмитенту организации, имеющей для него существенное значение, указываются:</w:t>
      </w:r>
    </w:p>
    <w:p w:rsidR="00532061" w:rsidRPr="00532061" w:rsidRDefault="00532061" w:rsidP="00CC7E91">
      <w:pPr>
        <w:spacing w:after="0"/>
        <w:jc w:val="center"/>
        <w:rPr>
          <w:rStyle w:val="Subst"/>
          <w:b w:val="0"/>
          <w:i w:val="0"/>
          <w:sz w:val="24"/>
          <w:szCs w:val="24"/>
        </w:rPr>
      </w:pPr>
      <w:r w:rsidRPr="00532061">
        <w:rPr>
          <w:sz w:val="24"/>
          <w:szCs w:val="24"/>
        </w:rPr>
        <w:t>Персональный состав совета директоров</w:t>
      </w:r>
    </w:p>
    <w:p w:rsidR="00532061" w:rsidRPr="00532061" w:rsidRDefault="00532061" w:rsidP="00532061">
      <w:pPr>
        <w:spacing w:after="0"/>
        <w:jc w:val="both"/>
        <w:rPr>
          <w:sz w:val="24"/>
          <w:szCs w:val="24"/>
        </w:rPr>
      </w:pPr>
    </w:p>
    <w:tbl>
      <w:tblPr>
        <w:tblW w:w="0" w:type="auto"/>
        <w:jc w:val="center"/>
        <w:tblLayout w:type="fixed"/>
        <w:tblCellMar>
          <w:left w:w="72" w:type="dxa"/>
          <w:right w:w="72" w:type="dxa"/>
        </w:tblCellMar>
        <w:tblLook w:val="0000"/>
      </w:tblPr>
      <w:tblGrid>
        <w:gridCol w:w="4939"/>
        <w:gridCol w:w="2126"/>
        <w:gridCol w:w="2044"/>
      </w:tblGrid>
      <w:tr w:rsidR="00CC7E91" w:rsidRPr="00AA424D" w:rsidTr="00CC7E91">
        <w:trPr>
          <w:jc w:val="center"/>
        </w:trPr>
        <w:tc>
          <w:tcPr>
            <w:tcW w:w="4939" w:type="dxa"/>
            <w:tcBorders>
              <w:top w:val="double" w:sz="6" w:space="0" w:color="auto"/>
              <w:left w:val="double" w:sz="6" w:space="0" w:color="auto"/>
              <w:bottom w:val="single" w:sz="6" w:space="0" w:color="auto"/>
              <w:right w:val="single" w:sz="6" w:space="0" w:color="auto"/>
            </w:tcBorders>
          </w:tcPr>
          <w:p w:rsidR="00CC7E91" w:rsidRPr="00CC7E91" w:rsidRDefault="00CC7E91" w:rsidP="00743044">
            <w:pPr>
              <w:jc w:val="center"/>
              <w:rPr>
                <w:sz w:val="24"/>
                <w:szCs w:val="24"/>
              </w:rPr>
            </w:pPr>
            <w:r w:rsidRPr="00CC7E91">
              <w:rPr>
                <w:sz w:val="24"/>
                <w:szCs w:val="24"/>
              </w:rPr>
              <w:t>ФИО</w:t>
            </w:r>
          </w:p>
        </w:tc>
        <w:tc>
          <w:tcPr>
            <w:tcW w:w="2126" w:type="dxa"/>
            <w:tcBorders>
              <w:top w:val="double" w:sz="6" w:space="0" w:color="auto"/>
              <w:left w:val="single" w:sz="6" w:space="0" w:color="auto"/>
              <w:bottom w:val="single" w:sz="6" w:space="0" w:color="auto"/>
              <w:right w:val="single" w:sz="6" w:space="0" w:color="auto"/>
            </w:tcBorders>
          </w:tcPr>
          <w:p w:rsidR="00CC7E91" w:rsidRPr="00CC7E91" w:rsidRDefault="00CC7E91" w:rsidP="00743044">
            <w:pPr>
              <w:jc w:val="center"/>
              <w:rPr>
                <w:sz w:val="24"/>
                <w:szCs w:val="24"/>
              </w:rPr>
            </w:pPr>
            <w:r w:rsidRPr="00CC7E91">
              <w:rPr>
                <w:sz w:val="24"/>
                <w:szCs w:val="24"/>
              </w:rPr>
              <w:t>Доля участия лица в уставном капитале эмитента, %</w:t>
            </w:r>
          </w:p>
        </w:tc>
        <w:tc>
          <w:tcPr>
            <w:tcW w:w="2044" w:type="dxa"/>
            <w:tcBorders>
              <w:top w:val="double" w:sz="6" w:space="0" w:color="auto"/>
              <w:left w:val="single" w:sz="6" w:space="0" w:color="auto"/>
              <w:bottom w:val="single" w:sz="6" w:space="0" w:color="auto"/>
              <w:right w:val="double" w:sz="6" w:space="0" w:color="auto"/>
            </w:tcBorders>
          </w:tcPr>
          <w:p w:rsidR="00CC7E91" w:rsidRPr="00CC7E91" w:rsidRDefault="00CC7E91" w:rsidP="00743044">
            <w:pPr>
              <w:jc w:val="center"/>
              <w:rPr>
                <w:sz w:val="24"/>
                <w:szCs w:val="24"/>
              </w:rPr>
            </w:pPr>
            <w:r w:rsidRPr="00CC7E91">
              <w:rPr>
                <w:sz w:val="24"/>
                <w:szCs w:val="24"/>
              </w:rPr>
              <w:t>Доля принадлежащих лицу обыкновенных акций эмитента, %</w:t>
            </w:r>
          </w:p>
        </w:tc>
      </w:tr>
      <w:tr w:rsidR="00CC7E91" w:rsidRPr="00AA424D" w:rsidTr="00CC7E91">
        <w:trPr>
          <w:jc w:val="center"/>
        </w:trPr>
        <w:tc>
          <w:tcPr>
            <w:tcW w:w="4939" w:type="dxa"/>
            <w:tcBorders>
              <w:top w:val="single" w:sz="6" w:space="0" w:color="auto"/>
              <w:left w:val="double" w:sz="6" w:space="0" w:color="auto"/>
              <w:bottom w:val="single" w:sz="6" w:space="0" w:color="auto"/>
              <w:right w:val="single" w:sz="6" w:space="0" w:color="auto"/>
            </w:tcBorders>
          </w:tcPr>
          <w:p w:rsidR="00CC7E91" w:rsidRPr="00CC7E91" w:rsidRDefault="00CC7E91" w:rsidP="00743044">
            <w:pPr>
              <w:rPr>
                <w:sz w:val="24"/>
                <w:szCs w:val="24"/>
              </w:rPr>
            </w:pPr>
            <w:r w:rsidRPr="00CC7E91">
              <w:rPr>
                <w:sz w:val="24"/>
                <w:szCs w:val="24"/>
              </w:rPr>
              <w:t>Агуреев Сергей Алексеевич</w:t>
            </w:r>
          </w:p>
        </w:tc>
        <w:tc>
          <w:tcPr>
            <w:tcW w:w="2126" w:type="dxa"/>
            <w:tcBorders>
              <w:top w:val="single" w:sz="6" w:space="0" w:color="auto"/>
              <w:left w:val="single" w:sz="6" w:space="0" w:color="auto"/>
              <w:bottom w:val="single" w:sz="6" w:space="0" w:color="auto"/>
              <w:right w:val="single" w:sz="6" w:space="0" w:color="auto"/>
            </w:tcBorders>
          </w:tcPr>
          <w:p w:rsidR="00CC7E91" w:rsidRPr="00CC7E91" w:rsidRDefault="00CC7E91" w:rsidP="00743044">
            <w:pPr>
              <w:jc w:val="right"/>
              <w:rPr>
                <w:sz w:val="24"/>
                <w:szCs w:val="24"/>
              </w:rPr>
            </w:pPr>
            <w:r w:rsidRPr="00CC7E91">
              <w:rPr>
                <w:sz w:val="24"/>
                <w:szCs w:val="24"/>
              </w:rPr>
              <w:t>0</w:t>
            </w:r>
          </w:p>
        </w:tc>
        <w:tc>
          <w:tcPr>
            <w:tcW w:w="2044" w:type="dxa"/>
            <w:tcBorders>
              <w:top w:val="single" w:sz="6" w:space="0" w:color="auto"/>
              <w:left w:val="single" w:sz="6" w:space="0" w:color="auto"/>
              <w:bottom w:val="single" w:sz="6" w:space="0" w:color="auto"/>
              <w:right w:val="double" w:sz="6" w:space="0" w:color="auto"/>
            </w:tcBorders>
          </w:tcPr>
          <w:p w:rsidR="00CC7E91" w:rsidRPr="00CC7E91" w:rsidRDefault="00CC7E91" w:rsidP="00743044">
            <w:pPr>
              <w:jc w:val="right"/>
              <w:rPr>
                <w:sz w:val="24"/>
                <w:szCs w:val="24"/>
              </w:rPr>
            </w:pPr>
            <w:r w:rsidRPr="00CC7E91">
              <w:rPr>
                <w:sz w:val="24"/>
                <w:szCs w:val="24"/>
              </w:rPr>
              <w:t>0</w:t>
            </w:r>
          </w:p>
        </w:tc>
      </w:tr>
      <w:tr w:rsidR="00CC7E91" w:rsidRPr="00AA424D" w:rsidTr="00CC7E91">
        <w:trPr>
          <w:jc w:val="center"/>
        </w:trPr>
        <w:tc>
          <w:tcPr>
            <w:tcW w:w="4939" w:type="dxa"/>
            <w:tcBorders>
              <w:top w:val="single" w:sz="6" w:space="0" w:color="auto"/>
              <w:left w:val="double" w:sz="6" w:space="0" w:color="auto"/>
              <w:bottom w:val="single" w:sz="6" w:space="0" w:color="auto"/>
              <w:right w:val="single" w:sz="6" w:space="0" w:color="auto"/>
            </w:tcBorders>
          </w:tcPr>
          <w:p w:rsidR="00CC7E91" w:rsidRPr="00CC7E91" w:rsidRDefault="00CC7E91" w:rsidP="00743044">
            <w:pPr>
              <w:rPr>
                <w:sz w:val="24"/>
                <w:szCs w:val="24"/>
              </w:rPr>
            </w:pPr>
            <w:r w:rsidRPr="00CC7E91">
              <w:rPr>
                <w:sz w:val="24"/>
                <w:szCs w:val="24"/>
              </w:rPr>
              <w:t>Султанов Радик Ирекович (председатель)</w:t>
            </w:r>
          </w:p>
        </w:tc>
        <w:tc>
          <w:tcPr>
            <w:tcW w:w="2126" w:type="dxa"/>
            <w:tcBorders>
              <w:top w:val="single" w:sz="6" w:space="0" w:color="auto"/>
              <w:left w:val="single" w:sz="6" w:space="0" w:color="auto"/>
              <w:bottom w:val="single" w:sz="6" w:space="0" w:color="auto"/>
              <w:right w:val="single" w:sz="6" w:space="0" w:color="auto"/>
            </w:tcBorders>
          </w:tcPr>
          <w:p w:rsidR="00CC7E91" w:rsidRPr="00CC7E91" w:rsidRDefault="00CC7E91" w:rsidP="00743044">
            <w:pPr>
              <w:jc w:val="right"/>
              <w:rPr>
                <w:sz w:val="24"/>
                <w:szCs w:val="24"/>
              </w:rPr>
            </w:pPr>
            <w:r w:rsidRPr="00CC7E91">
              <w:rPr>
                <w:sz w:val="24"/>
                <w:szCs w:val="24"/>
              </w:rPr>
              <w:t>0</w:t>
            </w:r>
          </w:p>
        </w:tc>
        <w:tc>
          <w:tcPr>
            <w:tcW w:w="2044" w:type="dxa"/>
            <w:tcBorders>
              <w:top w:val="single" w:sz="6" w:space="0" w:color="auto"/>
              <w:left w:val="single" w:sz="6" w:space="0" w:color="auto"/>
              <w:bottom w:val="single" w:sz="6" w:space="0" w:color="auto"/>
              <w:right w:val="double" w:sz="6" w:space="0" w:color="auto"/>
            </w:tcBorders>
          </w:tcPr>
          <w:p w:rsidR="00CC7E91" w:rsidRPr="00CC7E91" w:rsidRDefault="00CC7E91" w:rsidP="00743044">
            <w:pPr>
              <w:jc w:val="right"/>
              <w:rPr>
                <w:sz w:val="24"/>
                <w:szCs w:val="24"/>
              </w:rPr>
            </w:pPr>
            <w:r w:rsidRPr="00CC7E91">
              <w:rPr>
                <w:sz w:val="24"/>
                <w:szCs w:val="24"/>
              </w:rPr>
              <w:t>0</w:t>
            </w:r>
          </w:p>
        </w:tc>
      </w:tr>
      <w:tr w:rsidR="00CC7E91" w:rsidRPr="00AA424D" w:rsidTr="00CC7E91">
        <w:trPr>
          <w:jc w:val="center"/>
        </w:trPr>
        <w:tc>
          <w:tcPr>
            <w:tcW w:w="4939" w:type="dxa"/>
            <w:tcBorders>
              <w:top w:val="single" w:sz="6" w:space="0" w:color="auto"/>
              <w:left w:val="double" w:sz="6" w:space="0" w:color="auto"/>
              <w:bottom w:val="single" w:sz="6" w:space="0" w:color="auto"/>
              <w:right w:val="single" w:sz="6" w:space="0" w:color="auto"/>
            </w:tcBorders>
          </w:tcPr>
          <w:p w:rsidR="00CC7E91" w:rsidRPr="00CC7E91" w:rsidRDefault="00CC7E91" w:rsidP="00743044">
            <w:pPr>
              <w:rPr>
                <w:sz w:val="24"/>
                <w:szCs w:val="24"/>
              </w:rPr>
            </w:pPr>
            <w:r w:rsidRPr="00CC7E91">
              <w:rPr>
                <w:sz w:val="24"/>
                <w:szCs w:val="24"/>
              </w:rPr>
              <w:t>Гарипова Илюса Вазиховна</w:t>
            </w:r>
          </w:p>
        </w:tc>
        <w:tc>
          <w:tcPr>
            <w:tcW w:w="2126" w:type="dxa"/>
            <w:tcBorders>
              <w:top w:val="single" w:sz="6" w:space="0" w:color="auto"/>
              <w:left w:val="single" w:sz="6" w:space="0" w:color="auto"/>
              <w:bottom w:val="single" w:sz="6" w:space="0" w:color="auto"/>
              <w:right w:val="single" w:sz="6" w:space="0" w:color="auto"/>
            </w:tcBorders>
          </w:tcPr>
          <w:p w:rsidR="00CC7E91" w:rsidRPr="00CC7E91" w:rsidRDefault="00CC7E91" w:rsidP="00743044">
            <w:pPr>
              <w:jc w:val="right"/>
              <w:rPr>
                <w:sz w:val="24"/>
                <w:szCs w:val="24"/>
              </w:rPr>
            </w:pPr>
            <w:r w:rsidRPr="00CC7E91">
              <w:rPr>
                <w:sz w:val="24"/>
                <w:szCs w:val="24"/>
              </w:rPr>
              <w:t>0</w:t>
            </w:r>
          </w:p>
        </w:tc>
        <w:tc>
          <w:tcPr>
            <w:tcW w:w="2044" w:type="dxa"/>
            <w:tcBorders>
              <w:top w:val="single" w:sz="6" w:space="0" w:color="auto"/>
              <w:left w:val="single" w:sz="6" w:space="0" w:color="auto"/>
              <w:bottom w:val="single" w:sz="6" w:space="0" w:color="auto"/>
              <w:right w:val="double" w:sz="6" w:space="0" w:color="auto"/>
            </w:tcBorders>
          </w:tcPr>
          <w:p w:rsidR="00CC7E91" w:rsidRPr="00CC7E91" w:rsidRDefault="00CC7E91" w:rsidP="00743044">
            <w:pPr>
              <w:jc w:val="right"/>
              <w:rPr>
                <w:sz w:val="24"/>
                <w:szCs w:val="24"/>
              </w:rPr>
            </w:pPr>
            <w:r w:rsidRPr="00CC7E91">
              <w:rPr>
                <w:sz w:val="24"/>
                <w:szCs w:val="24"/>
              </w:rPr>
              <w:t>0</w:t>
            </w:r>
          </w:p>
        </w:tc>
      </w:tr>
      <w:tr w:rsidR="00CC7E91" w:rsidRPr="00AA424D" w:rsidTr="00CC7E91">
        <w:trPr>
          <w:jc w:val="center"/>
        </w:trPr>
        <w:tc>
          <w:tcPr>
            <w:tcW w:w="4939" w:type="dxa"/>
            <w:tcBorders>
              <w:top w:val="single" w:sz="6" w:space="0" w:color="auto"/>
              <w:left w:val="double" w:sz="6" w:space="0" w:color="auto"/>
              <w:bottom w:val="single" w:sz="6" w:space="0" w:color="auto"/>
              <w:right w:val="single" w:sz="6" w:space="0" w:color="auto"/>
            </w:tcBorders>
          </w:tcPr>
          <w:p w:rsidR="00CC7E91" w:rsidRPr="00CC7E91" w:rsidRDefault="00CC7E91" w:rsidP="00743044">
            <w:pPr>
              <w:rPr>
                <w:sz w:val="24"/>
                <w:szCs w:val="24"/>
              </w:rPr>
            </w:pPr>
            <w:r w:rsidRPr="00CC7E91">
              <w:rPr>
                <w:sz w:val="24"/>
                <w:szCs w:val="24"/>
              </w:rPr>
              <w:t>Василов Рустем Рифович</w:t>
            </w:r>
          </w:p>
        </w:tc>
        <w:tc>
          <w:tcPr>
            <w:tcW w:w="2126" w:type="dxa"/>
            <w:tcBorders>
              <w:top w:val="single" w:sz="6" w:space="0" w:color="auto"/>
              <w:left w:val="single" w:sz="6" w:space="0" w:color="auto"/>
              <w:bottom w:val="single" w:sz="6" w:space="0" w:color="auto"/>
              <w:right w:val="single" w:sz="6" w:space="0" w:color="auto"/>
            </w:tcBorders>
          </w:tcPr>
          <w:p w:rsidR="00CC7E91" w:rsidRPr="00CC7E91" w:rsidRDefault="00CC7E91" w:rsidP="00743044">
            <w:pPr>
              <w:jc w:val="right"/>
              <w:rPr>
                <w:sz w:val="24"/>
                <w:szCs w:val="24"/>
              </w:rPr>
            </w:pPr>
            <w:r w:rsidRPr="00CC7E91">
              <w:rPr>
                <w:sz w:val="24"/>
                <w:szCs w:val="24"/>
              </w:rPr>
              <w:t>0</w:t>
            </w:r>
          </w:p>
        </w:tc>
        <w:tc>
          <w:tcPr>
            <w:tcW w:w="2044" w:type="dxa"/>
            <w:tcBorders>
              <w:top w:val="single" w:sz="6" w:space="0" w:color="auto"/>
              <w:left w:val="single" w:sz="6" w:space="0" w:color="auto"/>
              <w:bottom w:val="single" w:sz="6" w:space="0" w:color="auto"/>
              <w:right w:val="double" w:sz="6" w:space="0" w:color="auto"/>
            </w:tcBorders>
          </w:tcPr>
          <w:p w:rsidR="00CC7E91" w:rsidRPr="00CC7E91" w:rsidRDefault="00CC7E91" w:rsidP="00743044">
            <w:pPr>
              <w:jc w:val="right"/>
              <w:rPr>
                <w:sz w:val="24"/>
                <w:szCs w:val="24"/>
              </w:rPr>
            </w:pPr>
            <w:r w:rsidRPr="00CC7E91">
              <w:rPr>
                <w:sz w:val="24"/>
                <w:szCs w:val="24"/>
              </w:rPr>
              <w:t>0</w:t>
            </w:r>
          </w:p>
        </w:tc>
      </w:tr>
      <w:tr w:rsidR="00CC7E91" w:rsidRPr="00AA424D" w:rsidTr="00CC7E91">
        <w:trPr>
          <w:jc w:val="center"/>
        </w:trPr>
        <w:tc>
          <w:tcPr>
            <w:tcW w:w="4939" w:type="dxa"/>
            <w:tcBorders>
              <w:top w:val="single" w:sz="6" w:space="0" w:color="auto"/>
              <w:left w:val="double" w:sz="6" w:space="0" w:color="auto"/>
              <w:bottom w:val="single" w:sz="6" w:space="0" w:color="auto"/>
              <w:right w:val="single" w:sz="6" w:space="0" w:color="auto"/>
            </w:tcBorders>
          </w:tcPr>
          <w:p w:rsidR="00CC7E91" w:rsidRPr="00CC7E91" w:rsidRDefault="00CC7E91" w:rsidP="00743044">
            <w:pPr>
              <w:rPr>
                <w:sz w:val="24"/>
                <w:szCs w:val="24"/>
              </w:rPr>
            </w:pPr>
            <w:r w:rsidRPr="00CC7E91">
              <w:rPr>
                <w:sz w:val="24"/>
                <w:szCs w:val="24"/>
              </w:rPr>
              <w:t>Ахметшин Айдар Робертович</w:t>
            </w:r>
          </w:p>
        </w:tc>
        <w:tc>
          <w:tcPr>
            <w:tcW w:w="2126" w:type="dxa"/>
            <w:tcBorders>
              <w:top w:val="single" w:sz="6" w:space="0" w:color="auto"/>
              <w:left w:val="single" w:sz="6" w:space="0" w:color="auto"/>
              <w:bottom w:val="single" w:sz="6" w:space="0" w:color="auto"/>
              <w:right w:val="single" w:sz="6" w:space="0" w:color="auto"/>
            </w:tcBorders>
          </w:tcPr>
          <w:p w:rsidR="00CC7E91" w:rsidRPr="00CC7E91" w:rsidRDefault="00CC7E91" w:rsidP="00743044">
            <w:pPr>
              <w:jc w:val="right"/>
              <w:rPr>
                <w:sz w:val="24"/>
                <w:szCs w:val="24"/>
              </w:rPr>
            </w:pPr>
            <w:r w:rsidRPr="00CC7E91">
              <w:rPr>
                <w:sz w:val="24"/>
                <w:szCs w:val="24"/>
              </w:rPr>
              <w:t>0</w:t>
            </w:r>
          </w:p>
        </w:tc>
        <w:tc>
          <w:tcPr>
            <w:tcW w:w="2044" w:type="dxa"/>
            <w:tcBorders>
              <w:top w:val="single" w:sz="6" w:space="0" w:color="auto"/>
              <w:left w:val="single" w:sz="6" w:space="0" w:color="auto"/>
              <w:bottom w:val="single" w:sz="6" w:space="0" w:color="auto"/>
              <w:right w:val="double" w:sz="6" w:space="0" w:color="auto"/>
            </w:tcBorders>
          </w:tcPr>
          <w:p w:rsidR="00CC7E91" w:rsidRPr="00CC7E91" w:rsidRDefault="00CC7E91" w:rsidP="00743044">
            <w:pPr>
              <w:jc w:val="right"/>
              <w:rPr>
                <w:sz w:val="24"/>
                <w:szCs w:val="24"/>
              </w:rPr>
            </w:pPr>
            <w:r w:rsidRPr="00CC7E91">
              <w:rPr>
                <w:sz w:val="24"/>
                <w:szCs w:val="24"/>
              </w:rPr>
              <w:t>0</w:t>
            </w:r>
          </w:p>
        </w:tc>
      </w:tr>
      <w:tr w:rsidR="00CC7E91" w:rsidRPr="00AA424D" w:rsidTr="00CC7E91">
        <w:trPr>
          <w:jc w:val="center"/>
        </w:trPr>
        <w:tc>
          <w:tcPr>
            <w:tcW w:w="4939" w:type="dxa"/>
            <w:tcBorders>
              <w:top w:val="single" w:sz="6" w:space="0" w:color="auto"/>
              <w:left w:val="double" w:sz="6" w:space="0" w:color="auto"/>
              <w:bottom w:val="single" w:sz="6" w:space="0" w:color="auto"/>
              <w:right w:val="single" w:sz="6" w:space="0" w:color="auto"/>
            </w:tcBorders>
          </w:tcPr>
          <w:p w:rsidR="00CC7E91" w:rsidRPr="00CC7E91" w:rsidRDefault="00CC7E91" w:rsidP="00743044">
            <w:pPr>
              <w:rPr>
                <w:sz w:val="24"/>
                <w:szCs w:val="24"/>
              </w:rPr>
            </w:pPr>
            <w:r w:rsidRPr="00CC7E91">
              <w:rPr>
                <w:sz w:val="24"/>
                <w:szCs w:val="24"/>
              </w:rPr>
              <w:t>Султанов Артур Радикович</w:t>
            </w:r>
          </w:p>
        </w:tc>
        <w:tc>
          <w:tcPr>
            <w:tcW w:w="2126" w:type="dxa"/>
            <w:tcBorders>
              <w:top w:val="single" w:sz="6" w:space="0" w:color="auto"/>
              <w:left w:val="single" w:sz="6" w:space="0" w:color="auto"/>
              <w:bottom w:val="single" w:sz="6" w:space="0" w:color="auto"/>
              <w:right w:val="single" w:sz="6" w:space="0" w:color="auto"/>
            </w:tcBorders>
          </w:tcPr>
          <w:p w:rsidR="00CC7E91" w:rsidRPr="00CC7E91" w:rsidRDefault="00CC7E91" w:rsidP="00743044">
            <w:pPr>
              <w:jc w:val="right"/>
              <w:rPr>
                <w:sz w:val="24"/>
                <w:szCs w:val="24"/>
              </w:rPr>
            </w:pPr>
            <w:r w:rsidRPr="00CC7E91">
              <w:rPr>
                <w:sz w:val="24"/>
                <w:szCs w:val="24"/>
              </w:rPr>
              <w:t>0</w:t>
            </w:r>
          </w:p>
        </w:tc>
        <w:tc>
          <w:tcPr>
            <w:tcW w:w="2044" w:type="dxa"/>
            <w:tcBorders>
              <w:top w:val="single" w:sz="6" w:space="0" w:color="auto"/>
              <w:left w:val="single" w:sz="6" w:space="0" w:color="auto"/>
              <w:bottom w:val="single" w:sz="6" w:space="0" w:color="auto"/>
              <w:right w:val="double" w:sz="6" w:space="0" w:color="auto"/>
            </w:tcBorders>
          </w:tcPr>
          <w:p w:rsidR="00CC7E91" w:rsidRPr="00CC7E91" w:rsidRDefault="00CC7E91" w:rsidP="00743044">
            <w:pPr>
              <w:jc w:val="right"/>
              <w:rPr>
                <w:sz w:val="24"/>
                <w:szCs w:val="24"/>
              </w:rPr>
            </w:pPr>
            <w:r w:rsidRPr="00CC7E91">
              <w:rPr>
                <w:sz w:val="24"/>
                <w:szCs w:val="24"/>
              </w:rPr>
              <w:t>0</w:t>
            </w:r>
          </w:p>
        </w:tc>
      </w:tr>
      <w:tr w:rsidR="00CC7E91" w:rsidRPr="00AA424D" w:rsidTr="00CC7E91">
        <w:trPr>
          <w:jc w:val="center"/>
        </w:trPr>
        <w:tc>
          <w:tcPr>
            <w:tcW w:w="4939" w:type="dxa"/>
            <w:tcBorders>
              <w:top w:val="single" w:sz="6" w:space="0" w:color="auto"/>
              <w:left w:val="double" w:sz="6" w:space="0" w:color="auto"/>
              <w:bottom w:val="single" w:sz="6" w:space="0" w:color="auto"/>
              <w:right w:val="single" w:sz="6" w:space="0" w:color="auto"/>
            </w:tcBorders>
          </w:tcPr>
          <w:p w:rsidR="00CC7E91" w:rsidRPr="00CC7E91" w:rsidRDefault="00CC7E91" w:rsidP="00743044">
            <w:pPr>
              <w:rPr>
                <w:sz w:val="24"/>
                <w:szCs w:val="24"/>
              </w:rPr>
            </w:pPr>
            <w:r w:rsidRPr="00CC7E91">
              <w:rPr>
                <w:sz w:val="24"/>
                <w:szCs w:val="24"/>
              </w:rPr>
              <w:t>Гибадуллина Елена Рамилевна</w:t>
            </w:r>
          </w:p>
        </w:tc>
        <w:tc>
          <w:tcPr>
            <w:tcW w:w="2126" w:type="dxa"/>
            <w:tcBorders>
              <w:top w:val="single" w:sz="6" w:space="0" w:color="auto"/>
              <w:left w:val="single" w:sz="6" w:space="0" w:color="auto"/>
              <w:bottom w:val="single" w:sz="6" w:space="0" w:color="auto"/>
              <w:right w:val="single" w:sz="6" w:space="0" w:color="auto"/>
            </w:tcBorders>
          </w:tcPr>
          <w:p w:rsidR="00CC7E91" w:rsidRPr="00CC7E91" w:rsidRDefault="00CC7E91" w:rsidP="00743044">
            <w:pPr>
              <w:jc w:val="right"/>
              <w:rPr>
                <w:sz w:val="24"/>
                <w:szCs w:val="24"/>
              </w:rPr>
            </w:pPr>
            <w:r w:rsidRPr="00CC7E91">
              <w:rPr>
                <w:sz w:val="24"/>
                <w:szCs w:val="24"/>
              </w:rPr>
              <w:t>0</w:t>
            </w:r>
          </w:p>
        </w:tc>
        <w:tc>
          <w:tcPr>
            <w:tcW w:w="2044" w:type="dxa"/>
            <w:tcBorders>
              <w:top w:val="single" w:sz="6" w:space="0" w:color="auto"/>
              <w:left w:val="single" w:sz="6" w:space="0" w:color="auto"/>
              <w:bottom w:val="single" w:sz="6" w:space="0" w:color="auto"/>
              <w:right w:val="double" w:sz="6" w:space="0" w:color="auto"/>
            </w:tcBorders>
          </w:tcPr>
          <w:p w:rsidR="00CC7E91" w:rsidRPr="00CC7E91" w:rsidRDefault="00CC7E91" w:rsidP="00743044">
            <w:pPr>
              <w:jc w:val="right"/>
              <w:rPr>
                <w:sz w:val="24"/>
                <w:szCs w:val="24"/>
              </w:rPr>
            </w:pPr>
            <w:r w:rsidRPr="00CC7E91">
              <w:rPr>
                <w:sz w:val="24"/>
                <w:szCs w:val="24"/>
              </w:rPr>
              <w:t>0</w:t>
            </w:r>
          </w:p>
        </w:tc>
      </w:tr>
      <w:tr w:rsidR="00CC7E91" w:rsidRPr="00AA424D" w:rsidTr="00CC7E91">
        <w:trPr>
          <w:jc w:val="center"/>
        </w:trPr>
        <w:tc>
          <w:tcPr>
            <w:tcW w:w="4939" w:type="dxa"/>
            <w:tcBorders>
              <w:top w:val="single" w:sz="6" w:space="0" w:color="auto"/>
              <w:left w:val="double" w:sz="6" w:space="0" w:color="auto"/>
              <w:bottom w:val="single" w:sz="6" w:space="0" w:color="auto"/>
              <w:right w:val="single" w:sz="6" w:space="0" w:color="auto"/>
            </w:tcBorders>
          </w:tcPr>
          <w:p w:rsidR="00CC7E91" w:rsidRPr="00CC7E91" w:rsidRDefault="00CC7E91" w:rsidP="00743044">
            <w:pPr>
              <w:rPr>
                <w:sz w:val="24"/>
                <w:szCs w:val="24"/>
              </w:rPr>
            </w:pPr>
            <w:r w:rsidRPr="00CC7E91">
              <w:rPr>
                <w:sz w:val="24"/>
                <w:szCs w:val="24"/>
              </w:rPr>
              <w:t>Червинский Александр Леонидович</w:t>
            </w:r>
          </w:p>
        </w:tc>
        <w:tc>
          <w:tcPr>
            <w:tcW w:w="2126" w:type="dxa"/>
            <w:tcBorders>
              <w:top w:val="single" w:sz="6" w:space="0" w:color="auto"/>
              <w:left w:val="single" w:sz="6" w:space="0" w:color="auto"/>
              <w:bottom w:val="single" w:sz="6" w:space="0" w:color="auto"/>
              <w:right w:val="single" w:sz="6" w:space="0" w:color="auto"/>
            </w:tcBorders>
          </w:tcPr>
          <w:p w:rsidR="00CC7E91" w:rsidRPr="00CC7E91" w:rsidRDefault="00CC7E91" w:rsidP="00743044">
            <w:pPr>
              <w:jc w:val="right"/>
              <w:rPr>
                <w:sz w:val="24"/>
                <w:szCs w:val="24"/>
              </w:rPr>
            </w:pPr>
            <w:r w:rsidRPr="00CC7E91">
              <w:rPr>
                <w:sz w:val="24"/>
                <w:szCs w:val="24"/>
              </w:rPr>
              <w:t>0</w:t>
            </w:r>
          </w:p>
        </w:tc>
        <w:tc>
          <w:tcPr>
            <w:tcW w:w="2044" w:type="dxa"/>
            <w:tcBorders>
              <w:top w:val="single" w:sz="6" w:space="0" w:color="auto"/>
              <w:left w:val="single" w:sz="6" w:space="0" w:color="auto"/>
              <w:bottom w:val="single" w:sz="6" w:space="0" w:color="auto"/>
              <w:right w:val="double" w:sz="6" w:space="0" w:color="auto"/>
            </w:tcBorders>
          </w:tcPr>
          <w:p w:rsidR="00CC7E91" w:rsidRPr="00CC7E91" w:rsidRDefault="00CC7E91" w:rsidP="00743044">
            <w:pPr>
              <w:jc w:val="right"/>
              <w:rPr>
                <w:sz w:val="24"/>
                <w:szCs w:val="24"/>
              </w:rPr>
            </w:pPr>
            <w:r w:rsidRPr="00CC7E91">
              <w:rPr>
                <w:sz w:val="24"/>
                <w:szCs w:val="24"/>
              </w:rPr>
              <w:t>0</w:t>
            </w:r>
          </w:p>
        </w:tc>
      </w:tr>
      <w:tr w:rsidR="00CC7E91" w:rsidRPr="00AA424D" w:rsidTr="00CC7E91">
        <w:trPr>
          <w:jc w:val="center"/>
        </w:trPr>
        <w:tc>
          <w:tcPr>
            <w:tcW w:w="4939" w:type="dxa"/>
            <w:tcBorders>
              <w:top w:val="single" w:sz="6" w:space="0" w:color="auto"/>
              <w:left w:val="double" w:sz="6" w:space="0" w:color="auto"/>
              <w:bottom w:val="double" w:sz="6" w:space="0" w:color="auto"/>
              <w:right w:val="single" w:sz="6" w:space="0" w:color="auto"/>
            </w:tcBorders>
          </w:tcPr>
          <w:p w:rsidR="00CC7E91" w:rsidRPr="00CC7E91" w:rsidRDefault="00CC7E91" w:rsidP="00743044">
            <w:pPr>
              <w:rPr>
                <w:sz w:val="24"/>
                <w:szCs w:val="24"/>
              </w:rPr>
            </w:pPr>
            <w:r w:rsidRPr="00CC7E91">
              <w:rPr>
                <w:sz w:val="24"/>
                <w:szCs w:val="24"/>
              </w:rPr>
              <w:t>Насибуллин Урал Файзуллович</w:t>
            </w:r>
          </w:p>
        </w:tc>
        <w:tc>
          <w:tcPr>
            <w:tcW w:w="2126" w:type="dxa"/>
            <w:tcBorders>
              <w:top w:val="single" w:sz="6" w:space="0" w:color="auto"/>
              <w:left w:val="single" w:sz="6" w:space="0" w:color="auto"/>
              <w:bottom w:val="double" w:sz="6" w:space="0" w:color="auto"/>
              <w:right w:val="single" w:sz="6" w:space="0" w:color="auto"/>
            </w:tcBorders>
          </w:tcPr>
          <w:p w:rsidR="00CC7E91" w:rsidRPr="00CC7E91" w:rsidRDefault="00CC7E91" w:rsidP="00743044">
            <w:pPr>
              <w:jc w:val="right"/>
              <w:rPr>
                <w:sz w:val="24"/>
                <w:szCs w:val="24"/>
              </w:rPr>
            </w:pPr>
            <w:r w:rsidRPr="00CC7E91">
              <w:rPr>
                <w:sz w:val="24"/>
                <w:szCs w:val="24"/>
              </w:rPr>
              <w:t>0</w:t>
            </w:r>
          </w:p>
        </w:tc>
        <w:tc>
          <w:tcPr>
            <w:tcW w:w="2044" w:type="dxa"/>
            <w:tcBorders>
              <w:top w:val="single" w:sz="6" w:space="0" w:color="auto"/>
              <w:left w:val="single" w:sz="6" w:space="0" w:color="auto"/>
              <w:bottom w:val="double" w:sz="6" w:space="0" w:color="auto"/>
              <w:right w:val="double" w:sz="6" w:space="0" w:color="auto"/>
            </w:tcBorders>
          </w:tcPr>
          <w:p w:rsidR="00CC7E91" w:rsidRPr="00CC7E91" w:rsidRDefault="00CC7E91" w:rsidP="00743044">
            <w:pPr>
              <w:jc w:val="right"/>
              <w:rPr>
                <w:sz w:val="24"/>
                <w:szCs w:val="24"/>
              </w:rPr>
            </w:pPr>
            <w:r w:rsidRPr="00CC7E91">
              <w:rPr>
                <w:sz w:val="24"/>
                <w:szCs w:val="24"/>
              </w:rPr>
              <w:t>0</w:t>
            </w:r>
          </w:p>
        </w:tc>
      </w:tr>
    </w:tbl>
    <w:p w:rsidR="00532061" w:rsidRPr="00532061" w:rsidRDefault="00532061" w:rsidP="00532061">
      <w:pPr>
        <w:jc w:val="both"/>
        <w:rPr>
          <w:sz w:val="24"/>
          <w:szCs w:val="24"/>
        </w:rPr>
      </w:pPr>
    </w:p>
    <w:p w:rsidR="00532061" w:rsidRPr="00532061" w:rsidRDefault="00CC7E91" w:rsidP="00532061">
      <w:pPr>
        <w:jc w:val="both"/>
        <w:rPr>
          <w:sz w:val="24"/>
          <w:szCs w:val="24"/>
        </w:rPr>
      </w:pPr>
      <w:r>
        <w:rPr>
          <w:sz w:val="24"/>
          <w:szCs w:val="24"/>
        </w:rPr>
        <w:t xml:space="preserve">      </w:t>
      </w:r>
      <w:r w:rsidR="00532061" w:rsidRPr="00532061">
        <w:rPr>
          <w:sz w:val="24"/>
          <w:szCs w:val="24"/>
        </w:rPr>
        <w:t>Персональный состав коллегиального исполнительного органа</w:t>
      </w:r>
    </w:p>
    <w:p w:rsidR="00CC7E91" w:rsidRPr="00CC7E91" w:rsidRDefault="00CC7E91" w:rsidP="00CC7E91">
      <w:pPr>
        <w:pStyle w:val="SubHeading"/>
        <w:ind w:left="200"/>
        <w:rPr>
          <w:rStyle w:val="Subst"/>
          <w:b w:val="0"/>
          <w:sz w:val="24"/>
          <w:szCs w:val="24"/>
        </w:rPr>
      </w:pPr>
      <w:r>
        <w:t xml:space="preserve">   </w:t>
      </w:r>
      <w:r w:rsidRPr="00CC7E91">
        <w:rPr>
          <w:rStyle w:val="Subst"/>
          <w:b w:val="0"/>
          <w:sz w:val="24"/>
          <w:szCs w:val="24"/>
        </w:rPr>
        <w:t>Коллегиальный исполнительный орган не предусмотрен</w:t>
      </w:r>
      <w:r w:rsidR="001806EB">
        <w:rPr>
          <w:rStyle w:val="Subst"/>
          <w:b w:val="0"/>
          <w:sz w:val="24"/>
          <w:szCs w:val="24"/>
        </w:rPr>
        <w:t xml:space="preserve"> Уставом</w:t>
      </w:r>
      <w:r w:rsidRPr="00CC7E91">
        <w:rPr>
          <w:rStyle w:val="Subst"/>
          <w:b w:val="0"/>
          <w:sz w:val="24"/>
          <w:szCs w:val="24"/>
        </w:rPr>
        <w:t>.</w:t>
      </w:r>
    </w:p>
    <w:p w:rsidR="00532061" w:rsidRPr="00532061" w:rsidRDefault="00532061" w:rsidP="00532061">
      <w:pPr>
        <w:jc w:val="both"/>
        <w:rPr>
          <w:sz w:val="24"/>
          <w:szCs w:val="24"/>
        </w:rPr>
      </w:pPr>
    </w:p>
    <w:p w:rsidR="00532061" w:rsidRPr="00CC7E91" w:rsidRDefault="00CC7E91" w:rsidP="00532061">
      <w:pPr>
        <w:jc w:val="both"/>
        <w:rPr>
          <w:sz w:val="24"/>
          <w:szCs w:val="24"/>
        </w:rPr>
      </w:pPr>
      <w:r>
        <w:rPr>
          <w:sz w:val="24"/>
          <w:szCs w:val="24"/>
        </w:rPr>
        <w:t xml:space="preserve">        </w:t>
      </w:r>
      <w:r w:rsidR="00532061" w:rsidRPr="00CC7E91">
        <w:rPr>
          <w:sz w:val="24"/>
          <w:szCs w:val="24"/>
        </w:rPr>
        <w:t>Лицо, занимающее должность (осуществляющее функции) единоличного исполнительного органа подконтрольной эмитенту организации</w:t>
      </w:r>
      <w:r>
        <w:rPr>
          <w:sz w:val="24"/>
          <w:szCs w:val="24"/>
        </w:rPr>
        <w:t>:</w:t>
      </w:r>
    </w:p>
    <w:p w:rsidR="00CC7E91" w:rsidRPr="00CC7E91" w:rsidRDefault="00CC7E91" w:rsidP="00CC7E91">
      <w:pPr>
        <w:pStyle w:val="SubHeading"/>
        <w:ind w:left="200"/>
        <w:jc w:val="center"/>
        <w:rPr>
          <w:sz w:val="24"/>
          <w:szCs w:val="24"/>
        </w:rPr>
      </w:pPr>
      <w:r w:rsidRPr="00CC7E91">
        <w:rPr>
          <w:sz w:val="24"/>
          <w:szCs w:val="24"/>
        </w:rPr>
        <w:t>Единоличный исполнительный орган общества - директор</w:t>
      </w:r>
    </w:p>
    <w:tbl>
      <w:tblPr>
        <w:tblW w:w="0" w:type="auto"/>
        <w:jc w:val="center"/>
        <w:tblLayout w:type="fixed"/>
        <w:tblCellMar>
          <w:left w:w="72" w:type="dxa"/>
          <w:right w:w="72" w:type="dxa"/>
        </w:tblCellMar>
        <w:tblLook w:val="0000"/>
      </w:tblPr>
      <w:tblGrid>
        <w:gridCol w:w="4797"/>
        <w:gridCol w:w="1984"/>
        <w:gridCol w:w="2021"/>
      </w:tblGrid>
      <w:tr w:rsidR="00CC7E91" w:rsidRPr="00CC7E91" w:rsidTr="00CC7E91">
        <w:trPr>
          <w:jc w:val="center"/>
        </w:trPr>
        <w:tc>
          <w:tcPr>
            <w:tcW w:w="4797" w:type="dxa"/>
            <w:tcBorders>
              <w:top w:val="double" w:sz="6" w:space="0" w:color="auto"/>
              <w:left w:val="double" w:sz="6" w:space="0" w:color="auto"/>
              <w:bottom w:val="single" w:sz="6" w:space="0" w:color="auto"/>
              <w:right w:val="single" w:sz="6" w:space="0" w:color="auto"/>
            </w:tcBorders>
          </w:tcPr>
          <w:p w:rsidR="00CC7E91" w:rsidRPr="00CC7E91" w:rsidRDefault="00CC7E91" w:rsidP="00743044">
            <w:pPr>
              <w:jc w:val="center"/>
              <w:rPr>
                <w:sz w:val="24"/>
                <w:szCs w:val="24"/>
              </w:rPr>
            </w:pPr>
            <w:r w:rsidRPr="00CC7E91">
              <w:rPr>
                <w:sz w:val="24"/>
                <w:szCs w:val="24"/>
              </w:rPr>
              <w:t>ФИО</w:t>
            </w:r>
          </w:p>
        </w:tc>
        <w:tc>
          <w:tcPr>
            <w:tcW w:w="1984" w:type="dxa"/>
            <w:tcBorders>
              <w:top w:val="double" w:sz="6" w:space="0" w:color="auto"/>
              <w:left w:val="single" w:sz="6" w:space="0" w:color="auto"/>
              <w:bottom w:val="single" w:sz="6" w:space="0" w:color="auto"/>
              <w:right w:val="single" w:sz="6" w:space="0" w:color="auto"/>
            </w:tcBorders>
          </w:tcPr>
          <w:p w:rsidR="00CC7E91" w:rsidRPr="00CC7E91" w:rsidRDefault="00CC7E91" w:rsidP="00743044">
            <w:pPr>
              <w:jc w:val="center"/>
              <w:rPr>
                <w:sz w:val="24"/>
                <w:szCs w:val="24"/>
              </w:rPr>
            </w:pPr>
            <w:r w:rsidRPr="00CC7E91">
              <w:rPr>
                <w:sz w:val="24"/>
                <w:szCs w:val="24"/>
              </w:rPr>
              <w:t>Доля участия лица в уставном капитале эмитента, %</w:t>
            </w:r>
          </w:p>
        </w:tc>
        <w:tc>
          <w:tcPr>
            <w:tcW w:w="2021" w:type="dxa"/>
            <w:tcBorders>
              <w:top w:val="double" w:sz="6" w:space="0" w:color="auto"/>
              <w:left w:val="single" w:sz="6" w:space="0" w:color="auto"/>
              <w:bottom w:val="single" w:sz="6" w:space="0" w:color="auto"/>
              <w:right w:val="double" w:sz="6" w:space="0" w:color="auto"/>
            </w:tcBorders>
          </w:tcPr>
          <w:p w:rsidR="00CC7E91" w:rsidRPr="00CC7E91" w:rsidRDefault="00CC7E91" w:rsidP="00743044">
            <w:pPr>
              <w:jc w:val="center"/>
              <w:rPr>
                <w:sz w:val="24"/>
                <w:szCs w:val="24"/>
              </w:rPr>
            </w:pPr>
            <w:r w:rsidRPr="00CC7E91">
              <w:rPr>
                <w:sz w:val="24"/>
                <w:szCs w:val="24"/>
              </w:rPr>
              <w:t>Доля принадлежащих лицу обыкновенных акций эмитента, %</w:t>
            </w:r>
          </w:p>
        </w:tc>
      </w:tr>
      <w:tr w:rsidR="00CC7E91" w:rsidRPr="00AA424D" w:rsidTr="00CC7E91">
        <w:trPr>
          <w:jc w:val="center"/>
        </w:trPr>
        <w:tc>
          <w:tcPr>
            <w:tcW w:w="4797" w:type="dxa"/>
            <w:tcBorders>
              <w:top w:val="single" w:sz="6" w:space="0" w:color="auto"/>
              <w:left w:val="double" w:sz="6" w:space="0" w:color="auto"/>
              <w:bottom w:val="double" w:sz="6" w:space="0" w:color="auto"/>
              <w:right w:val="single" w:sz="6" w:space="0" w:color="auto"/>
            </w:tcBorders>
          </w:tcPr>
          <w:p w:rsidR="00CC7E91" w:rsidRPr="00CC7E91" w:rsidRDefault="00CC7E91" w:rsidP="00743044">
            <w:pPr>
              <w:rPr>
                <w:sz w:val="24"/>
                <w:szCs w:val="24"/>
              </w:rPr>
            </w:pPr>
            <w:r w:rsidRPr="00CC7E91">
              <w:rPr>
                <w:sz w:val="24"/>
                <w:szCs w:val="24"/>
              </w:rPr>
              <w:t>Гибадуллина Елена Рамилевна</w:t>
            </w:r>
          </w:p>
        </w:tc>
        <w:tc>
          <w:tcPr>
            <w:tcW w:w="1984" w:type="dxa"/>
            <w:tcBorders>
              <w:top w:val="single" w:sz="6" w:space="0" w:color="auto"/>
              <w:left w:val="single" w:sz="6" w:space="0" w:color="auto"/>
              <w:bottom w:val="double" w:sz="6" w:space="0" w:color="auto"/>
              <w:right w:val="single" w:sz="6" w:space="0" w:color="auto"/>
            </w:tcBorders>
          </w:tcPr>
          <w:p w:rsidR="00CC7E91" w:rsidRPr="00CC7E91" w:rsidRDefault="00CC7E91" w:rsidP="00743044">
            <w:pPr>
              <w:jc w:val="right"/>
              <w:rPr>
                <w:sz w:val="24"/>
                <w:szCs w:val="24"/>
              </w:rPr>
            </w:pPr>
            <w:r w:rsidRPr="00CC7E91">
              <w:rPr>
                <w:sz w:val="24"/>
                <w:szCs w:val="24"/>
              </w:rPr>
              <w:t>0</w:t>
            </w:r>
          </w:p>
        </w:tc>
        <w:tc>
          <w:tcPr>
            <w:tcW w:w="2021" w:type="dxa"/>
            <w:tcBorders>
              <w:top w:val="single" w:sz="6" w:space="0" w:color="auto"/>
              <w:left w:val="single" w:sz="6" w:space="0" w:color="auto"/>
              <w:bottom w:val="double" w:sz="6" w:space="0" w:color="auto"/>
              <w:right w:val="double" w:sz="6" w:space="0" w:color="auto"/>
            </w:tcBorders>
          </w:tcPr>
          <w:p w:rsidR="00CC7E91" w:rsidRPr="00CC7E91" w:rsidRDefault="00CC7E91" w:rsidP="00743044">
            <w:pPr>
              <w:jc w:val="right"/>
              <w:rPr>
                <w:sz w:val="24"/>
                <w:szCs w:val="24"/>
              </w:rPr>
            </w:pPr>
            <w:r w:rsidRPr="00CC7E91">
              <w:rPr>
                <w:sz w:val="24"/>
                <w:szCs w:val="24"/>
              </w:rPr>
              <w:t>0</w:t>
            </w:r>
          </w:p>
        </w:tc>
      </w:tr>
    </w:tbl>
    <w:p w:rsidR="00532061" w:rsidRDefault="00532061" w:rsidP="00B9086F">
      <w:pPr>
        <w:rPr>
          <w:color w:val="FF0000"/>
        </w:rPr>
      </w:pPr>
    </w:p>
    <w:p w:rsidR="006F2624" w:rsidRPr="00C10201" w:rsidRDefault="006F2624" w:rsidP="006F2624">
      <w:pPr>
        <w:jc w:val="both"/>
        <w:rPr>
          <w:rStyle w:val="fontstyle01"/>
          <w:b w:val="0"/>
          <w:color w:val="auto"/>
          <w:sz w:val="24"/>
          <w:szCs w:val="24"/>
        </w:rPr>
      </w:pPr>
      <w:r w:rsidRPr="00C10201">
        <w:rPr>
          <w:rStyle w:val="fontstyle21"/>
          <w:b w:val="0"/>
          <w:i w:val="0"/>
          <w:color w:val="auto"/>
          <w:sz w:val="24"/>
          <w:szCs w:val="24"/>
        </w:rPr>
        <w:lastRenderedPageBreak/>
        <w:t xml:space="preserve">        В период между отчетной датой и датой раскрытия </w:t>
      </w:r>
      <w:r w:rsidRPr="00C10201">
        <w:rPr>
          <w:sz w:val="24"/>
          <w:szCs w:val="24"/>
        </w:rPr>
        <w:t xml:space="preserve">консолидированной финансовой отчетности (финансовой отчетности), </w:t>
      </w:r>
      <w:r w:rsidRPr="00C10201">
        <w:rPr>
          <w:rStyle w:val="fontstyle21"/>
          <w:b w:val="0"/>
          <w:i w:val="0"/>
          <w:color w:val="auto"/>
          <w:sz w:val="24"/>
          <w:szCs w:val="24"/>
        </w:rPr>
        <w:t>в</w:t>
      </w:r>
      <w:r w:rsidRPr="00C10201">
        <w:rPr>
          <w:b/>
          <w:i/>
          <w:sz w:val="24"/>
          <w:szCs w:val="24"/>
        </w:rPr>
        <w:t xml:space="preserve"> </w:t>
      </w:r>
      <w:r w:rsidRPr="00C10201">
        <w:rPr>
          <w:rStyle w:val="fontstyle21"/>
          <w:b w:val="0"/>
          <w:i w:val="0"/>
          <w:color w:val="auto"/>
          <w:sz w:val="24"/>
          <w:szCs w:val="24"/>
        </w:rPr>
        <w:t>составе указанной в данном пункте информации изменения не происходили.</w:t>
      </w:r>
    </w:p>
    <w:p w:rsidR="00E92D46" w:rsidRPr="00E92D46" w:rsidRDefault="006D2A2F" w:rsidP="00E92D46">
      <w:pPr>
        <w:jc w:val="both"/>
        <w:rPr>
          <w:rStyle w:val="fontstyle01"/>
          <w:sz w:val="24"/>
          <w:szCs w:val="24"/>
        </w:rPr>
      </w:pPr>
      <w:r>
        <w:rPr>
          <w:rStyle w:val="fontstyle01"/>
          <w:sz w:val="24"/>
          <w:szCs w:val="24"/>
        </w:rPr>
        <w:t xml:space="preserve">  </w:t>
      </w:r>
      <w:r w:rsidR="00E92D46" w:rsidRPr="00E92D46">
        <w:rPr>
          <w:rStyle w:val="fontstyle01"/>
          <w:sz w:val="24"/>
          <w:szCs w:val="24"/>
        </w:rPr>
        <w:t>4.2. Дополнительные сведения, раскрываемые эмитентами облигаций с целевым</w:t>
      </w:r>
      <w:r w:rsidR="00E92D46" w:rsidRPr="00E92D46">
        <w:rPr>
          <w:b/>
          <w:bCs/>
          <w:color w:val="000000"/>
          <w:sz w:val="24"/>
          <w:szCs w:val="24"/>
        </w:rPr>
        <w:br/>
      </w:r>
      <w:r w:rsidR="00E92D46" w:rsidRPr="00E92D46">
        <w:rPr>
          <w:rStyle w:val="fontstyle01"/>
          <w:sz w:val="24"/>
          <w:szCs w:val="24"/>
        </w:rPr>
        <w:t>использованием денежных средств, полученных от их размещения</w:t>
      </w:r>
    </w:p>
    <w:p w:rsidR="00E92D46" w:rsidRDefault="00E92D46" w:rsidP="00E92D46">
      <w:pPr>
        <w:jc w:val="both"/>
        <w:rPr>
          <w:rStyle w:val="fontstyle31"/>
          <w:b w:val="0"/>
          <w:i w:val="0"/>
          <w:sz w:val="24"/>
          <w:szCs w:val="24"/>
        </w:rPr>
      </w:pPr>
      <w:r>
        <w:rPr>
          <w:b/>
          <w:bCs/>
          <w:color w:val="000000"/>
        </w:rPr>
        <w:br/>
      </w:r>
      <w:r w:rsidRPr="00E92D46">
        <w:rPr>
          <w:rStyle w:val="fontstyle21"/>
          <w:b w:val="0"/>
          <w:i w:val="0"/>
          <w:sz w:val="24"/>
          <w:szCs w:val="24"/>
        </w:rPr>
        <w:t>У эмитента нет облигаций с целевым использованием денежных средств, полученных от их</w:t>
      </w:r>
      <w:r w:rsidRPr="00E92D46">
        <w:rPr>
          <w:b/>
          <w:bCs/>
          <w:i/>
          <w:iCs/>
          <w:color w:val="000000"/>
          <w:sz w:val="24"/>
          <w:szCs w:val="24"/>
        </w:rPr>
        <w:br/>
      </w:r>
      <w:r w:rsidRPr="00E92D46">
        <w:rPr>
          <w:rStyle w:val="fontstyle21"/>
          <w:b w:val="0"/>
          <w:i w:val="0"/>
          <w:sz w:val="24"/>
          <w:szCs w:val="24"/>
        </w:rPr>
        <w:t>размещения.</w:t>
      </w:r>
      <w:r w:rsidRPr="00E92D46">
        <w:rPr>
          <w:b/>
          <w:bCs/>
          <w:i/>
          <w:iCs/>
          <w:color w:val="000000"/>
          <w:sz w:val="24"/>
          <w:szCs w:val="24"/>
        </w:rPr>
        <w:br/>
      </w:r>
    </w:p>
    <w:p w:rsidR="006F2624" w:rsidRPr="00C10201" w:rsidRDefault="006F2624" w:rsidP="006F2624">
      <w:pPr>
        <w:jc w:val="both"/>
        <w:rPr>
          <w:rStyle w:val="fontstyle01"/>
          <w:b w:val="0"/>
          <w:color w:val="auto"/>
          <w:sz w:val="24"/>
          <w:szCs w:val="24"/>
        </w:rPr>
      </w:pPr>
      <w:r w:rsidRPr="00C10201">
        <w:rPr>
          <w:rStyle w:val="fontstyle21"/>
          <w:b w:val="0"/>
          <w:i w:val="0"/>
          <w:color w:val="auto"/>
          <w:sz w:val="24"/>
          <w:szCs w:val="24"/>
        </w:rPr>
        <w:t xml:space="preserve">        В период между отчетной датой и датой раскрытия </w:t>
      </w:r>
      <w:r w:rsidRPr="00C10201">
        <w:rPr>
          <w:sz w:val="24"/>
          <w:szCs w:val="24"/>
        </w:rPr>
        <w:t xml:space="preserve">консолидированной финансовой отчетности (финансовой отчетности), </w:t>
      </w:r>
      <w:r w:rsidRPr="00C10201">
        <w:rPr>
          <w:rStyle w:val="fontstyle21"/>
          <w:b w:val="0"/>
          <w:i w:val="0"/>
          <w:color w:val="auto"/>
          <w:sz w:val="24"/>
          <w:szCs w:val="24"/>
        </w:rPr>
        <w:t>в</w:t>
      </w:r>
      <w:r w:rsidRPr="00C10201">
        <w:rPr>
          <w:b/>
          <w:i/>
          <w:sz w:val="24"/>
          <w:szCs w:val="24"/>
        </w:rPr>
        <w:t xml:space="preserve"> </w:t>
      </w:r>
      <w:r w:rsidRPr="00C10201">
        <w:rPr>
          <w:rStyle w:val="fontstyle21"/>
          <w:b w:val="0"/>
          <w:i w:val="0"/>
          <w:color w:val="auto"/>
          <w:sz w:val="24"/>
          <w:szCs w:val="24"/>
        </w:rPr>
        <w:t>составе указанной в данном пункте информации изменения не происходили.</w:t>
      </w:r>
    </w:p>
    <w:p w:rsidR="00E92D46" w:rsidRDefault="00E92D46" w:rsidP="00E92D46">
      <w:pPr>
        <w:jc w:val="both"/>
        <w:rPr>
          <w:b/>
          <w:bCs/>
          <w:color w:val="000000"/>
        </w:rPr>
      </w:pPr>
      <w:r w:rsidRPr="00E92D46">
        <w:rPr>
          <w:rStyle w:val="fontstyle01"/>
          <w:sz w:val="24"/>
          <w:szCs w:val="24"/>
        </w:rPr>
        <w:t>4.3. Сведения о лице (лицах), предоставившем (предоставивших) обеспечение по</w:t>
      </w:r>
      <w:r w:rsidRPr="00E92D46">
        <w:rPr>
          <w:b/>
          <w:bCs/>
          <w:color w:val="000000"/>
          <w:sz w:val="24"/>
          <w:szCs w:val="24"/>
        </w:rPr>
        <w:br/>
      </w:r>
      <w:r w:rsidRPr="00E92D46">
        <w:rPr>
          <w:rStyle w:val="fontstyle01"/>
          <w:sz w:val="24"/>
          <w:szCs w:val="24"/>
        </w:rPr>
        <w:t>облигациям эмитента с обеспечением, а также об обеспечении, предоставленном по</w:t>
      </w:r>
      <w:r w:rsidRPr="00E92D46">
        <w:rPr>
          <w:b/>
          <w:bCs/>
          <w:color w:val="000000"/>
          <w:sz w:val="24"/>
          <w:szCs w:val="24"/>
        </w:rPr>
        <w:br/>
      </w:r>
      <w:r w:rsidRPr="00E92D46">
        <w:rPr>
          <w:rStyle w:val="fontstyle01"/>
          <w:sz w:val="24"/>
          <w:szCs w:val="24"/>
        </w:rPr>
        <w:t>облигациям эмитента с обеспечением</w:t>
      </w:r>
    </w:p>
    <w:p w:rsidR="00E92D46" w:rsidRPr="00E92D46" w:rsidRDefault="00E92D46" w:rsidP="00E92D46">
      <w:pPr>
        <w:jc w:val="both"/>
        <w:rPr>
          <w:rStyle w:val="fontstyle31"/>
          <w:rFonts w:cstheme="minorBidi"/>
          <w:i w:val="0"/>
          <w:iCs w:val="0"/>
          <w:sz w:val="28"/>
        </w:rPr>
      </w:pPr>
      <w:r>
        <w:rPr>
          <w:b/>
          <w:bCs/>
          <w:color w:val="000000"/>
        </w:rPr>
        <w:br/>
      </w:r>
      <w:r w:rsidRPr="00E92D46">
        <w:rPr>
          <w:rStyle w:val="fontstyle21"/>
          <w:b w:val="0"/>
          <w:i w:val="0"/>
          <w:sz w:val="24"/>
          <w:szCs w:val="24"/>
        </w:rPr>
        <w:t>У эмитента нет облигаций с обеспечением.</w:t>
      </w:r>
    </w:p>
    <w:p w:rsidR="006F2624" w:rsidRPr="00C10201" w:rsidRDefault="006F2624" w:rsidP="006F2624">
      <w:pPr>
        <w:jc w:val="both"/>
        <w:rPr>
          <w:rStyle w:val="fontstyle01"/>
          <w:b w:val="0"/>
          <w:color w:val="auto"/>
          <w:sz w:val="24"/>
          <w:szCs w:val="24"/>
        </w:rPr>
      </w:pPr>
      <w:r w:rsidRPr="00C10201">
        <w:rPr>
          <w:rStyle w:val="fontstyle21"/>
          <w:b w:val="0"/>
          <w:i w:val="0"/>
          <w:color w:val="auto"/>
          <w:sz w:val="24"/>
          <w:szCs w:val="24"/>
        </w:rPr>
        <w:t xml:space="preserve">        В период между отчетной датой и датой раскрытия </w:t>
      </w:r>
      <w:r w:rsidRPr="00C10201">
        <w:rPr>
          <w:sz w:val="24"/>
          <w:szCs w:val="24"/>
        </w:rPr>
        <w:t xml:space="preserve">консолидированной финансовой отчетности (финансовой отчетности), </w:t>
      </w:r>
      <w:r w:rsidRPr="00C10201">
        <w:rPr>
          <w:rStyle w:val="fontstyle21"/>
          <w:b w:val="0"/>
          <w:i w:val="0"/>
          <w:color w:val="auto"/>
          <w:sz w:val="24"/>
          <w:szCs w:val="24"/>
        </w:rPr>
        <w:t>в</w:t>
      </w:r>
      <w:r w:rsidRPr="00C10201">
        <w:rPr>
          <w:b/>
          <w:i/>
          <w:sz w:val="24"/>
          <w:szCs w:val="24"/>
        </w:rPr>
        <w:t xml:space="preserve"> </w:t>
      </w:r>
      <w:r w:rsidRPr="00C10201">
        <w:rPr>
          <w:rStyle w:val="fontstyle21"/>
          <w:b w:val="0"/>
          <w:i w:val="0"/>
          <w:color w:val="auto"/>
          <w:sz w:val="24"/>
          <w:szCs w:val="24"/>
        </w:rPr>
        <w:t>составе указанной в данном пункте информации изменения не происходили.</w:t>
      </w:r>
    </w:p>
    <w:p w:rsidR="00E8384A" w:rsidRDefault="00E8384A" w:rsidP="00E92D46">
      <w:pPr>
        <w:jc w:val="both"/>
        <w:rPr>
          <w:rStyle w:val="fontstyle31"/>
          <w:b w:val="0"/>
          <w:i w:val="0"/>
        </w:rPr>
      </w:pPr>
    </w:p>
    <w:p w:rsidR="00E8384A" w:rsidRDefault="00E8384A" w:rsidP="00E8384A">
      <w:pPr>
        <w:jc w:val="both"/>
        <w:rPr>
          <w:rStyle w:val="fontstyle01"/>
          <w:sz w:val="24"/>
          <w:szCs w:val="24"/>
        </w:rPr>
      </w:pPr>
      <w:r w:rsidRPr="00E8384A">
        <w:rPr>
          <w:rStyle w:val="fontstyle01"/>
          <w:sz w:val="24"/>
          <w:szCs w:val="24"/>
        </w:rPr>
        <w:t>4.3.1. Дополнительные сведения об ипотечном покрытии по облигациям эмитента с</w:t>
      </w:r>
      <w:r w:rsidRPr="00E8384A">
        <w:rPr>
          <w:b/>
          <w:bCs/>
          <w:color w:val="000000"/>
          <w:sz w:val="24"/>
          <w:szCs w:val="24"/>
        </w:rPr>
        <w:br/>
      </w:r>
      <w:r w:rsidRPr="00E8384A">
        <w:rPr>
          <w:rStyle w:val="fontstyle01"/>
          <w:sz w:val="24"/>
          <w:szCs w:val="24"/>
        </w:rPr>
        <w:t>ипотечным покрытием</w:t>
      </w:r>
    </w:p>
    <w:p w:rsidR="00E8384A" w:rsidRDefault="00E8384A" w:rsidP="00E8384A">
      <w:pPr>
        <w:jc w:val="both"/>
        <w:rPr>
          <w:rStyle w:val="fontstyle31"/>
          <w:b w:val="0"/>
          <w:i w:val="0"/>
          <w:sz w:val="24"/>
          <w:szCs w:val="24"/>
        </w:rPr>
      </w:pPr>
      <w:r>
        <w:rPr>
          <w:b/>
          <w:bCs/>
          <w:color w:val="000000"/>
        </w:rPr>
        <w:br/>
      </w:r>
      <w:r w:rsidRPr="00E8384A">
        <w:rPr>
          <w:rStyle w:val="fontstyle21"/>
          <w:b w:val="0"/>
          <w:i w:val="0"/>
          <w:sz w:val="24"/>
          <w:szCs w:val="24"/>
        </w:rPr>
        <w:t>На дату окончания отчетного периода эмитент не размещал облигации с ипотечным покрытием.</w:t>
      </w:r>
      <w:r>
        <w:rPr>
          <w:b/>
          <w:bCs/>
          <w:i/>
          <w:iCs/>
          <w:color w:val="000000"/>
          <w:sz w:val="22"/>
        </w:rPr>
        <w:br/>
      </w:r>
    </w:p>
    <w:p w:rsidR="006F2624" w:rsidRPr="00C10201" w:rsidRDefault="006F2624" w:rsidP="006F2624">
      <w:pPr>
        <w:jc w:val="both"/>
        <w:rPr>
          <w:rStyle w:val="fontstyle01"/>
          <w:b w:val="0"/>
          <w:color w:val="auto"/>
          <w:sz w:val="24"/>
          <w:szCs w:val="24"/>
        </w:rPr>
      </w:pPr>
      <w:r w:rsidRPr="00C10201">
        <w:rPr>
          <w:rStyle w:val="fontstyle21"/>
          <w:b w:val="0"/>
          <w:i w:val="0"/>
          <w:color w:val="auto"/>
          <w:sz w:val="24"/>
          <w:szCs w:val="24"/>
        </w:rPr>
        <w:t xml:space="preserve">        В период между отчетной датой и датой раскрытия </w:t>
      </w:r>
      <w:r w:rsidRPr="00C10201">
        <w:rPr>
          <w:sz w:val="24"/>
          <w:szCs w:val="24"/>
        </w:rPr>
        <w:t xml:space="preserve">консолидированной финансовой отчетности (финансовой отчетности), </w:t>
      </w:r>
      <w:r w:rsidRPr="00C10201">
        <w:rPr>
          <w:rStyle w:val="fontstyle21"/>
          <w:b w:val="0"/>
          <w:i w:val="0"/>
          <w:color w:val="auto"/>
          <w:sz w:val="24"/>
          <w:szCs w:val="24"/>
        </w:rPr>
        <w:t>в</w:t>
      </w:r>
      <w:r w:rsidRPr="00C10201">
        <w:rPr>
          <w:b/>
          <w:i/>
          <w:sz w:val="24"/>
          <w:szCs w:val="24"/>
        </w:rPr>
        <w:t xml:space="preserve"> </w:t>
      </w:r>
      <w:r w:rsidRPr="00C10201">
        <w:rPr>
          <w:rStyle w:val="fontstyle21"/>
          <w:b w:val="0"/>
          <w:i w:val="0"/>
          <w:color w:val="auto"/>
          <w:sz w:val="24"/>
          <w:szCs w:val="24"/>
        </w:rPr>
        <w:t>составе указанной в данном пункте информации изменения не происходили.</w:t>
      </w:r>
    </w:p>
    <w:p w:rsidR="00E8384A" w:rsidRDefault="00E8384A" w:rsidP="00E8384A">
      <w:pPr>
        <w:jc w:val="both"/>
        <w:rPr>
          <w:rStyle w:val="fontstyle21"/>
          <w:b w:val="0"/>
          <w:i w:val="0"/>
          <w:sz w:val="24"/>
          <w:szCs w:val="24"/>
        </w:rPr>
      </w:pPr>
      <w:r w:rsidRPr="00E8384A">
        <w:rPr>
          <w:rStyle w:val="fontstyle01"/>
          <w:sz w:val="24"/>
          <w:szCs w:val="24"/>
        </w:rPr>
        <w:t>4.3.2. Дополнительные сведения о залоговом обеспечении денежными требованиями по</w:t>
      </w:r>
      <w:r w:rsidRPr="00E8384A">
        <w:rPr>
          <w:b/>
          <w:bCs/>
          <w:color w:val="000000"/>
          <w:sz w:val="24"/>
          <w:szCs w:val="24"/>
        </w:rPr>
        <w:br/>
      </w:r>
      <w:r w:rsidRPr="00E8384A">
        <w:rPr>
          <w:rStyle w:val="fontstyle01"/>
          <w:sz w:val="24"/>
          <w:szCs w:val="24"/>
        </w:rPr>
        <w:t>облигациям эмитента с залоговым обеспечением денежными требованиями</w:t>
      </w:r>
      <w:r>
        <w:rPr>
          <w:b/>
          <w:bCs/>
          <w:color w:val="000000"/>
        </w:rPr>
        <w:br/>
      </w:r>
    </w:p>
    <w:p w:rsidR="00E8384A" w:rsidRDefault="00E8384A" w:rsidP="00E8384A">
      <w:pPr>
        <w:jc w:val="both"/>
        <w:rPr>
          <w:rStyle w:val="fontstyle21"/>
          <w:b w:val="0"/>
          <w:i w:val="0"/>
          <w:sz w:val="24"/>
          <w:szCs w:val="24"/>
        </w:rPr>
      </w:pPr>
      <w:r w:rsidRPr="00E8384A">
        <w:rPr>
          <w:rStyle w:val="fontstyle21"/>
          <w:b w:val="0"/>
          <w:i w:val="0"/>
          <w:sz w:val="24"/>
          <w:szCs w:val="24"/>
        </w:rPr>
        <w:t>На дату окончания отчетного периода эмитент не размещал облигации с залоговым обеспечением</w:t>
      </w:r>
      <w:r>
        <w:rPr>
          <w:rStyle w:val="fontstyle21"/>
          <w:b w:val="0"/>
          <w:i w:val="0"/>
          <w:sz w:val="24"/>
          <w:szCs w:val="24"/>
        </w:rPr>
        <w:t xml:space="preserve"> </w:t>
      </w:r>
      <w:r w:rsidRPr="00E8384A">
        <w:rPr>
          <w:rStyle w:val="fontstyle21"/>
          <w:b w:val="0"/>
          <w:i w:val="0"/>
          <w:sz w:val="24"/>
          <w:szCs w:val="24"/>
        </w:rPr>
        <w:t>денежными требованиями.</w:t>
      </w:r>
    </w:p>
    <w:p w:rsidR="006F2624" w:rsidRPr="00C10201" w:rsidRDefault="00E8384A" w:rsidP="006F2624">
      <w:pPr>
        <w:jc w:val="both"/>
        <w:rPr>
          <w:rStyle w:val="fontstyle21"/>
          <w:b w:val="0"/>
          <w:i w:val="0"/>
          <w:color w:val="auto"/>
          <w:sz w:val="24"/>
          <w:szCs w:val="24"/>
        </w:rPr>
      </w:pPr>
      <w:r>
        <w:rPr>
          <w:b/>
          <w:bCs/>
          <w:i/>
          <w:iCs/>
          <w:color w:val="000000"/>
          <w:sz w:val="22"/>
        </w:rPr>
        <w:br/>
      </w:r>
      <w:r w:rsidR="006F2624" w:rsidRPr="00C10201">
        <w:rPr>
          <w:rStyle w:val="fontstyle21"/>
          <w:b w:val="0"/>
          <w:i w:val="0"/>
          <w:color w:val="auto"/>
          <w:sz w:val="24"/>
          <w:szCs w:val="24"/>
        </w:rPr>
        <w:t xml:space="preserve">        В период между отчетной датой и датой раскрытия </w:t>
      </w:r>
      <w:r w:rsidR="006F2624" w:rsidRPr="00C10201">
        <w:rPr>
          <w:sz w:val="24"/>
          <w:szCs w:val="24"/>
        </w:rPr>
        <w:t xml:space="preserve">консолидированной финансовой отчетности (финансовой отчетности), </w:t>
      </w:r>
      <w:r w:rsidR="006F2624" w:rsidRPr="00C10201">
        <w:rPr>
          <w:rStyle w:val="fontstyle21"/>
          <w:b w:val="0"/>
          <w:i w:val="0"/>
          <w:color w:val="auto"/>
          <w:sz w:val="24"/>
          <w:szCs w:val="24"/>
        </w:rPr>
        <w:t>в</w:t>
      </w:r>
      <w:r w:rsidR="006F2624" w:rsidRPr="00C10201">
        <w:rPr>
          <w:b/>
          <w:i/>
          <w:sz w:val="24"/>
          <w:szCs w:val="24"/>
        </w:rPr>
        <w:t xml:space="preserve"> </w:t>
      </w:r>
      <w:r w:rsidR="006F2624" w:rsidRPr="00C10201">
        <w:rPr>
          <w:rStyle w:val="fontstyle21"/>
          <w:b w:val="0"/>
          <w:i w:val="0"/>
          <w:color w:val="auto"/>
          <w:sz w:val="24"/>
          <w:szCs w:val="24"/>
        </w:rPr>
        <w:t>составе указанной в данном пункте информации изменения не происходили</w:t>
      </w:r>
    </w:p>
    <w:p w:rsidR="00047F18" w:rsidRPr="0064134C" w:rsidRDefault="00047F18" w:rsidP="006F2624">
      <w:pPr>
        <w:jc w:val="both"/>
        <w:rPr>
          <w:rStyle w:val="fontstyle01"/>
          <w:b w:val="0"/>
          <w:color w:val="FF0000"/>
          <w:sz w:val="24"/>
          <w:szCs w:val="24"/>
        </w:rPr>
      </w:pPr>
    </w:p>
    <w:p w:rsidR="00047F18" w:rsidRPr="0064134C" w:rsidRDefault="00047F18" w:rsidP="006F2624">
      <w:pPr>
        <w:jc w:val="both"/>
        <w:rPr>
          <w:rStyle w:val="fontstyle01"/>
          <w:b w:val="0"/>
          <w:color w:val="FF0000"/>
          <w:sz w:val="24"/>
          <w:szCs w:val="24"/>
        </w:rPr>
      </w:pPr>
    </w:p>
    <w:p w:rsidR="006F2624" w:rsidRPr="001B5A62" w:rsidRDefault="000D2E2F" w:rsidP="000D2E2F">
      <w:pPr>
        <w:jc w:val="both"/>
        <w:rPr>
          <w:rStyle w:val="fontstyle21"/>
          <w:b w:val="0"/>
          <w:i w:val="0"/>
          <w:color w:val="auto"/>
          <w:sz w:val="24"/>
          <w:szCs w:val="24"/>
        </w:rPr>
      </w:pPr>
      <w:r w:rsidRPr="000D2E2F">
        <w:rPr>
          <w:rStyle w:val="fontstyle01"/>
          <w:sz w:val="24"/>
          <w:szCs w:val="24"/>
        </w:rPr>
        <w:t>4.4. Сведения об объявленных и выплаченных дивидендах по акциям эмитента</w:t>
      </w:r>
      <w:r>
        <w:rPr>
          <w:b/>
          <w:bCs/>
          <w:color w:val="000000"/>
        </w:rPr>
        <w:br/>
      </w:r>
    </w:p>
    <w:p w:rsidR="00BD69A9" w:rsidRPr="001B5A62" w:rsidRDefault="00BD69A9" w:rsidP="00BD69A9">
      <w:pPr>
        <w:jc w:val="both"/>
        <w:rPr>
          <w:rStyle w:val="fontstyle21"/>
          <w:b w:val="0"/>
          <w:color w:val="auto"/>
          <w:sz w:val="24"/>
          <w:szCs w:val="24"/>
        </w:rPr>
      </w:pPr>
      <w:r w:rsidRPr="001B5A62">
        <w:rPr>
          <w:rStyle w:val="fontstyle21"/>
          <w:b w:val="0"/>
          <w:color w:val="auto"/>
          <w:sz w:val="24"/>
          <w:szCs w:val="24"/>
        </w:rPr>
        <w:lastRenderedPageBreak/>
        <w:t>В связи с тем, что ценные бумаги Эмитента не допущены к организованным торгам, на основании Положения Банка России от 27.03.2020 №714-П «О раскрытии информации эмитентами эмиссионных ценных бумаг» настоящая информация в отчет эмитента эмиссионных ценных</w:t>
      </w:r>
      <w:r w:rsidRPr="001B5A62">
        <w:rPr>
          <w:b/>
          <w:bCs/>
          <w:i/>
          <w:iCs/>
          <w:sz w:val="24"/>
          <w:szCs w:val="24"/>
        </w:rPr>
        <w:t xml:space="preserve"> </w:t>
      </w:r>
      <w:r w:rsidRPr="001B5A62">
        <w:rPr>
          <w:rStyle w:val="fontstyle21"/>
          <w:b w:val="0"/>
          <w:color w:val="auto"/>
          <w:sz w:val="24"/>
          <w:szCs w:val="24"/>
        </w:rPr>
        <w:t xml:space="preserve">бумаг не включается (п.4 </w:t>
      </w:r>
      <w:r w:rsidRPr="001B5A62">
        <w:rPr>
          <w:i/>
          <w:sz w:val="24"/>
          <w:szCs w:val="24"/>
        </w:rPr>
        <w:t xml:space="preserve">Примечания к </w:t>
      </w:r>
      <w:hyperlink w:anchor="sub_3240" w:history="1">
        <w:r w:rsidRPr="001B5A62">
          <w:rPr>
            <w:rStyle w:val="a8"/>
            <w:b w:val="0"/>
            <w:i/>
            <w:color w:val="auto"/>
            <w:sz w:val="24"/>
            <w:szCs w:val="24"/>
          </w:rPr>
          <w:t>разделу 4</w:t>
        </w:r>
      </w:hyperlink>
      <w:r w:rsidRPr="001B5A62">
        <w:rPr>
          <w:rStyle w:val="fontstyle21"/>
          <w:b w:val="0"/>
          <w:color w:val="auto"/>
          <w:sz w:val="24"/>
          <w:szCs w:val="24"/>
        </w:rPr>
        <w:t>).</w:t>
      </w:r>
    </w:p>
    <w:p w:rsidR="00370E58" w:rsidRDefault="00370E58" w:rsidP="00370E58">
      <w:pPr>
        <w:jc w:val="both"/>
        <w:rPr>
          <w:rStyle w:val="fontstyle01"/>
          <w:sz w:val="24"/>
          <w:szCs w:val="24"/>
        </w:rPr>
      </w:pPr>
      <w:r w:rsidRPr="00370E58">
        <w:rPr>
          <w:rStyle w:val="fontstyle01"/>
          <w:sz w:val="24"/>
          <w:szCs w:val="24"/>
        </w:rPr>
        <w:t>4.5. Сведения об организациях, осуществляющих учет прав на эмиссионные ценные</w:t>
      </w:r>
      <w:r w:rsidRPr="00370E58">
        <w:rPr>
          <w:b/>
          <w:bCs/>
          <w:color w:val="000000"/>
          <w:sz w:val="24"/>
          <w:szCs w:val="24"/>
        </w:rPr>
        <w:br/>
      </w:r>
      <w:r w:rsidRPr="00370E58">
        <w:rPr>
          <w:rStyle w:val="fontstyle01"/>
          <w:sz w:val="24"/>
          <w:szCs w:val="24"/>
        </w:rPr>
        <w:t>бумаги эмитента</w:t>
      </w:r>
    </w:p>
    <w:p w:rsidR="00370E58" w:rsidRDefault="00370E58" w:rsidP="00370E58">
      <w:pPr>
        <w:jc w:val="both"/>
        <w:rPr>
          <w:rStyle w:val="fontstyle01"/>
          <w:sz w:val="24"/>
          <w:szCs w:val="24"/>
        </w:rPr>
      </w:pPr>
      <w:r w:rsidRPr="00370E58">
        <w:rPr>
          <w:b/>
          <w:bCs/>
          <w:color w:val="000000"/>
          <w:sz w:val="24"/>
          <w:szCs w:val="24"/>
        </w:rPr>
        <w:br/>
      </w:r>
      <w:r w:rsidRPr="00370E58">
        <w:rPr>
          <w:rStyle w:val="fontstyle01"/>
          <w:sz w:val="24"/>
          <w:szCs w:val="24"/>
        </w:rPr>
        <w:t>4.5.1. Сведения о регистраторе, осуществляющем ведение реестра владельцев ценных</w:t>
      </w:r>
      <w:r w:rsidRPr="00370E58">
        <w:rPr>
          <w:b/>
          <w:bCs/>
          <w:color w:val="000000"/>
          <w:sz w:val="24"/>
          <w:szCs w:val="24"/>
        </w:rPr>
        <w:br/>
      </w:r>
      <w:r w:rsidRPr="00370E58">
        <w:rPr>
          <w:rStyle w:val="fontstyle01"/>
          <w:sz w:val="24"/>
          <w:szCs w:val="24"/>
        </w:rPr>
        <w:t>бумаг эмитента</w:t>
      </w:r>
    </w:p>
    <w:p w:rsidR="00370E58" w:rsidRPr="00C10201" w:rsidRDefault="00370E58" w:rsidP="00B36CB6">
      <w:pPr>
        <w:jc w:val="both"/>
        <w:rPr>
          <w:i/>
          <w:sz w:val="24"/>
          <w:szCs w:val="24"/>
        </w:rPr>
      </w:pPr>
      <w:r w:rsidRPr="00370E58">
        <w:rPr>
          <w:sz w:val="24"/>
          <w:szCs w:val="24"/>
        </w:rPr>
        <w:t>Полное фирменное наименование:</w:t>
      </w:r>
      <w:r w:rsidRPr="00370E58">
        <w:rPr>
          <w:rStyle w:val="Subst"/>
          <w:sz w:val="24"/>
          <w:szCs w:val="24"/>
        </w:rPr>
        <w:t xml:space="preserve"> </w:t>
      </w:r>
      <w:r w:rsidRPr="00C10201">
        <w:rPr>
          <w:rStyle w:val="Subst"/>
          <w:i w:val="0"/>
          <w:sz w:val="24"/>
          <w:szCs w:val="24"/>
        </w:rPr>
        <w:t>Уфимский филиал Акционерного общества «Регистраторское общество «СТАТУС»</w:t>
      </w:r>
    </w:p>
    <w:p w:rsidR="00370E58" w:rsidRPr="00370E58" w:rsidRDefault="00370E58" w:rsidP="00370E58">
      <w:pPr>
        <w:rPr>
          <w:sz w:val="24"/>
          <w:szCs w:val="24"/>
        </w:rPr>
      </w:pPr>
      <w:r w:rsidRPr="00370E58">
        <w:rPr>
          <w:sz w:val="24"/>
          <w:szCs w:val="24"/>
        </w:rPr>
        <w:t>Сокращенное фирменное наименование:</w:t>
      </w:r>
      <w:r w:rsidRPr="00370E58">
        <w:rPr>
          <w:rStyle w:val="Subst"/>
          <w:sz w:val="24"/>
          <w:szCs w:val="24"/>
        </w:rPr>
        <w:t xml:space="preserve"> </w:t>
      </w:r>
      <w:r w:rsidRPr="00C10201">
        <w:rPr>
          <w:rStyle w:val="Subst"/>
          <w:b w:val="0"/>
          <w:i w:val="0"/>
          <w:sz w:val="24"/>
          <w:szCs w:val="24"/>
        </w:rPr>
        <w:t>АО «Регистраторское общество «СТАТУС»</w:t>
      </w:r>
    </w:p>
    <w:p w:rsidR="00370E58" w:rsidRPr="00C10201" w:rsidRDefault="00370E58" w:rsidP="00E95455">
      <w:pPr>
        <w:spacing w:after="0"/>
        <w:jc w:val="both"/>
        <w:rPr>
          <w:b/>
          <w:i/>
          <w:sz w:val="24"/>
          <w:szCs w:val="24"/>
        </w:rPr>
      </w:pPr>
      <w:r w:rsidRPr="00370E58">
        <w:rPr>
          <w:sz w:val="24"/>
          <w:szCs w:val="24"/>
        </w:rPr>
        <w:t>Место нахождения</w:t>
      </w:r>
      <w:r w:rsidRPr="00C10201">
        <w:rPr>
          <w:b/>
          <w:i/>
          <w:sz w:val="24"/>
          <w:szCs w:val="24"/>
        </w:rPr>
        <w:t>:</w:t>
      </w:r>
      <w:r w:rsidRPr="00C10201">
        <w:rPr>
          <w:rStyle w:val="Subst"/>
          <w:b w:val="0"/>
          <w:i w:val="0"/>
          <w:sz w:val="24"/>
          <w:szCs w:val="24"/>
        </w:rPr>
        <w:t xml:space="preserve"> 450030, Республика Башкортостан, г. Уфа, Индустриальное шоссе, 119.</w:t>
      </w:r>
    </w:p>
    <w:p w:rsidR="00370E58" w:rsidRPr="00C10201" w:rsidRDefault="00370E58" w:rsidP="00E95455">
      <w:pPr>
        <w:spacing w:after="0"/>
        <w:jc w:val="both"/>
        <w:rPr>
          <w:b/>
          <w:i/>
          <w:sz w:val="24"/>
          <w:szCs w:val="24"/>
        </w:rPr>
      </w:pPr>
      <w:r w:rsidRPr="00C10201">
        <w:rPr>
          <w:sz w:val="24"/>
          <w:szCs w:val="24"/>
        </w:rPr>
        <w:t>ИНН:</w:t>
      </w:r>
      <w:r w:rsidRPr="00C10201">
        <w:rPr>
          <w:rStyle w:val="Subst"/>
          <w:b w:val="0"/>
          <w:i w:val="0"/>
          <w:sz w:val="24"/>
          <w:szCs w:val="24"/>
        </w:rPr>
        <w:t xml:space="preserve"> 7707179242 </w:t>
      </w:r>
      <w:r w:rsidRPr="00C10201">
        <w:rPr>
          <w:sz w:val="24"/>
          <w:szCs w:val="24"/>
        </w:rPr>
        <w:t>ОГРН:</w:t>
      </w:r>
      <w:r w:rsidRPr="00C10201">
        <w:rPr>
          <w:rStyle w:val="Subst"/>
          <w:b w:val="0"/>
          <w:i w:val="0"/>
          <w:sz w:val="24"/>
          <w:szCs w:val="24"/>
        </w:rPr>
        <w:t xml:space="preserve"> 1027700003924</w:t>
      </w:r>
    </w:p>
    <w:p w:rsidR="00370E58" w:rsidRPr="00370E58" w:rsidRDefault="00370E58" w:rsidP="00E95455">
      <w:pPr>
        <w:pStyle w:val="SubHeading"/>
        <w:spacing w:before="0" w:after="0"/>
        <w:jc w:val="both"/>
        <w:rPr>
          <w:sz w:val="24"/>
          <w:szCs w:val="24"/>
        </w:rPr>
      </w:pPr>
      <w:r w:rsidRPr="00370E58">
        <w:rPr>
          <w:sz w:val="24"/>
          <w:szCs w:val="24"/>
        </w:rPr>
        <w:t>Данные о лицензии на осуществление деятельности по ведению реестра владельцев ценных бумаг</w:t>
      </w:r>
    </w:p>
    <w:p w:rsidR="00370E58" w:rsidRPr="00370E58" w:rsidRDefault="00370E58" w:rsidP="00E95455">
      <w:pPr>
        <w:spacing w:after="0"/>
        <w:jc w:val="both"/>
        <w:rPr>
          <w:sz w:val="24"/>
          <w:szCs w:val="24"/>
        </w:rPr>
      </w:pPr>
      <w:r w:rsidRPr="00370E58">
        <w:rPr>
          <w:sz w:val="24"/>
          <w:szCs w:val="24"/>
        </w:rPr>
        <w:t>Номер:</w:t>
      </w:r>
      <w:r w:rsidRPr="00370E58">
        <w:rPr>
          <w:rStyle w:val="Subst"/>
          <w:sz w:val="24"/>
          <w:szCs w:val="24"/>
        </w:rPr>
        <w:t xml:space="preserve"> </w:t>
      </w:r>
      <w:r w:rsidRPr="00C10201">
        <w:rPr>
          <w:rStyle w:val="Subst"/>
          <w:b w:val="0"/>
          <w:i w:val="0"/>
          <w:sz w:val="24"/>
          <w:szCs w:val="24"/>
        </w:rPr>
        <w:t>10-000-1-00304</w:t>
      </w:r>
    </w:p>
    <w:p w:rsidR="00370E58" w:rsidRPr="00370E58" w:rsidRDefault="00370E58" w:rsidP="00E95455">
      <w:pPr>
        <w:spacing w:after="0"/>
        <w:jc w:val="both"/>
        <w:rPr>
          <w:sz w:val="24"/>
          <w:szCs w:val="24"/>
        </w:rPr>
      </w:pPr>
      <w:r w:rsidRPr="00370E58">
        <w:rPr>
          <w:sz w:val="24"/>
          <w:szCs w:val="24"/>
        </w:rPr>
        <w:t>Дата выдачи:</w:t>
      </w:r>
      <w:r w:rsidRPr="00370E58">
        <w:rPr>
          <w:rStyle w:val="Subst"/>
          <w:sz w:val="24"/>
          <w:szCs w:val="24"/>
        </w:rPr>
        <w:t xml:space="preserve"> </w:t>
      </w:r>
      <w:r w:rsidRPr="00C10201">
        <w:rPr>
          <w:rStyle w:val="Subst"/>
          <w:b w:val="0"/>
          <w:i w:val="0"/>
          <w:sz w:val="24"/>
          <w:szCs w:val="24"/>
        </w:rPr>
        <w:t>12.03.2004</w:t>
      </w:r>
    </w:p>
    <w:p w:rsidR="00370E58" w:rsidRPr="00370E58" w:rsidRDefault="00370E58" w:rsidP="00E95455">
      <w:pPr>
        <w:spacing w:after="0"/>
        <w:jc w:val="both"/>
        <w:rPr>
          <w:sz w:val="24"/>
          <w:szCs w:val="24"/>
        </w:rPr>
      </w:pPr>
      <w:r w:rsidRPr="00370E58">
        <w:rPr>
          <w:sz w:val="24"/>
          <w:szCs w:val="24"/>
        </w:rPr>
        <w:t xml:space="preserve">Дата окончания действия: </w:t>
      </w:r>
      <w:r w:rsidRPr="00C10201">
        <w:rPr>
          <w:rStyle w:val="Subst"/>
          <w:b w:val="0"/>
          <w:i w:val="0"/>
          <w:sz w:val="24"/>
          <w:szCs w:val="24"/>
        </w:rPr>
        <w:t>Бессрочная</w:t>
      </w:r>
    </w:p>
    <w:p w:rsidR="00370E58" w:rsidRPr="00370E58" w:rsidRDefault="00370E58" w:rsidP="00E95455">
      <w:pPr>
        <w:spacing w:after="0"/>
        <w:jc w:val="both"/>
        <w:rPr>
          <w:sz w:val="24"/>
          <w:szCs w:val="24"/>
        </w:rPr>
      </w:pPr>
      <w:r w:rsidRPr="00370E58">
        <w:rPr>
          <w:sz w:val="24"/>
          <w:szCs w:val="24"/>
        </w:rPr>
        <w:t>Наименование органа, выдавшего лицензию:</w:t>
      </w:r>
      <w:r w:rsidRPr="00370E58">
        <w:rPr>
          <w:rStyle w:val="Subst"/>
          <w:sz w:val="24"/>
          <w:szCs w:val="24"/>
        </w:rPr>
        <w:t xml:space="preserve"> </w:t>
      </w:r>
      <w:r w:rsidRPr="00C10201">
        <w:rPr>
          <w:rStyle w:val="Subst"/>
          <w:b w:val="0"/>
          <w:i w:val="0"/>
          <w:sz w:val="24"/>
          <w:szCs w:val="24"/>
        </w:rPr>
        <w:t>ФКЦБ (ФСФР) России</w:t>
      </w:r>
    </w:p>
    <w:p w:rsidR="00370E58" w:rsidRPr="00370E58" w:rsidRDefault="00370E58" w:rsidP="00E95455">
      <w:pPr>
        <w:spacing w:after="0"/>
        <w:jc w:val="both"/>
        <w:rPr>
          <w:sz w:val="24"/>
          <w:szCs w:val="24"/>
        </w:rPr>
      </w:pPr>
      <w:r w:rsidRPr="00370E58">
        <w:rPr>
          <w:sz w:val="24"/>
          <w:szCs w:val="24"/>
        </w:rPr>
        <w:t>Дата, с которой регистратор осуществляет ведение реестра  владельцев ценных бумаг эмитента:</w:t>
      </w:r>
      <w:r w:rsidRPr="00370E58">
        <w:rPr>
          <w:rStyle w:val="Subst"/>
          <w:sz w:val="24"/>
          <w:szCs w:val="24"/>
        </w:rPr>
        <w:t xml:space="preserve"> </w:t>
      </w:r>
      <w:r w:rsidRPr="00C10201">
        <w:rPr>
          <w:rStyle w:val="Subst"/>
          <w:b w:val="0"/>
          <w:i w:val="0"/>
          <w:sz w:val="24"/>
          <w:szCs w:val="24"/>
        </w:rPr>
        <w:t>05.05.2009</w:t>
      </w:r>
      <w:r w:rsidR="009469EF" w:rsidRPr="00C10201">
        <w:rPr>
          <w:rStyle w:val="Subst"/>
          <w:b w:val="0"/>
          <w:i w:val="0"/>
          <w:sz w:val="24"/>
          <w:szCs w:val="24"/>
        </w:rPr>
        <w:t>г</w:t>
      </w:r>
      <w:r w:rsidR="009469EF">
        <w:rPr>
          <w:rStyle w:val="Subst"/>
          <w:sz w:val="24"/>
          <w:szCs w:val="24"/>
        </w:rPr>
        <w:t>.</w:t>
      </w:r>
    </w:p>
    <w:p w:rsidR="006F2624" w:rsidRPr="00C10201" w:rsidRDefault="006F2624" w:rsidP="006F2624">
      <w:pPr>
        <w:jc w:val="both"/>
        <w:rPr>
          <w:rStyle w:val="fontstyle01"/>
          <w:b w:val="0"/>
          <w:i/>
          <w:color w:val="auto"/>
          <w:sz w:val="24"/>
          <w:szCs w:val="24"/>
        </w:rPr>
      </w:pPr>
      <w:r>
        <w:rPr>
          <w:rStyle w:val="fontstyle21"/>
          <w:b w:val="0"/>
          <w:i w:val="0"/>
          <w:color w:val="4472C4" w:themeColor="accent5"/>
          <w:sz w:val="24"/>
          <w:szCs w:val="24"/>
        </w:rPr>
        <w:t xml:space="preserve">        </w:t>
      </w:r>
      <w:r w:rsidRPr="00C10201">
        <w:rPr>
          <w:rStyle w:val="fontstyle21"/>
          <w:b w:val="0"/>
          <w:i w:val="0"/>
          <w:color w:val="auto"/>
          <w:sz w:val="24"/>
          <w:szCs w:val="24"/>
        </w:rPr>
        <w:t xml:space="preserve">В период между отчетной датой и датой раскрытия </w:t>
      </w:r>
      <w:r w:rsidRPr="00C10201">
        <w:rPr>
          <w:sz w:val="24"/>
          <w:szCs w:val="24"/>
        </w:rPr>
        <w:t>консолидированной финансовой отчетности (финансовой отчетности),</w:t>
      </w:r>
      <w:r w:rsidRPr="00C10201">
        <w:rPr>
          <w:b/>
          <w:i/>
          <w:sz w:val="24"/>
          <w:szCs w:val="24"/>
        </w:rPr>
        <w:t xml:space="preserve"> </w:t>
      </w:r>
      <w:r w:rsidRPr="00C10201">
        <w:rPr>
          <w:rStyle w:val="fontstyle21"/>
          <w:b w:val="0"/>
          <w:i w:val="0"/>
          <w:color w:val="auto"/>
          <w:sz w:val="24"/>
          <w:szCs w:val="24"/>
        </w:rPr>
        <w:t>в</w:t>
      </w:r>
      <w:r w:rsidRPr="00C10201">
        <w:rPr>
          <w:b/>
          <w:i/>
          <w:sz w:val="24"/>
          <w:szCs w:val="24"/>
        </w:rPr>
        <w:t xml:space="preserve"> </w:t>
      </w:r>
      <w:r w:rsidRPr="00C10201">
        <w:rPr>
          <w:rStyle w:val="fontstyle21"/>
          <w:b w:val="0"/>
          <w:i w:val="0"/>
          <w:color w:val="auto"/>
          <w:sz w:val="24"/>
          <w:szCs w:val="24"/>
        </w:rPr>
        <w:t>составе указанной в данном пункте информации изменения не происходили.</w:t>
      </w:r>
    </w:p>
    <w:p w:rsidR="008E7E91" w:rsidRDefault="008E7E91" w:rsidP="008E7E91">
      <w:pPr>
        <w:jc w:val="both"/>
        <w:rPr>
          <w:rStyle w:val="fontstyle01"/>
          <w:sz w:val="24"/>
          <w:szCs w:val="24"/>
        </w:rPr>
      </w:pPr>
      <w:r w:rsidRPr="008E7E91">
        <w:rPr>
          <w:rStyle w:val="fontstyle01"/>
          <w:sz w:val="24"/>
          <w:szCs w:val="24"/>
        </w:rPr>
        <w:t>4.5.2. Сведения о депозитарии, осуществляющем централизованный учет прав на ценные</w:t>
      </w:r>
      <w:r w:rsidRPr="008E7E91">
        <w:rPr>
          <w:b/>
          <w:bCs/>
          <w:color w:val="000000"/>
          <w:sz w:val="24"/>
          <w:szCs w:val="24"/>
        </w:rPr>
        <w:br/>
      </w:r>
      <w:r w:rsidRPr="008E7E91">
        <w:rPr>
          <w:rStyle w:val="fontstyle01"/>
          <w:sz w:val="24"/>
          <w:szCs w:val="24"/>
        </w:rPr>
        <w:t>бумаги эмитента</w:t>
      </w:r>
    </w:p>
    <w:p w:rsidR="008E7E91" w:rsidRPr="00B36CB6" w:rsidRDefault="008E7E91" w:rsidP="008E7E91">
      <w:pPr>
        <w:jc w:val="both"/>
        <w:rPr>
          <w:rStyle w:val="fontstyle01"/>
          <w:b w:val="0"/>
          <w:sz w:val="24"/>
          <w:szCs w:val="24"/>
        </w:rPr>
      </w:pPr>
      <w:r w:rsidRPr="00B36CB6">
        <w:rPr>
          <w:rStyle w:val="fontstyle01"/>
          <w:b w:val="0"/>
          <w:sz w:val="24"/>
          <w:szCs w:val="24"/>
        </w:rPr>
        <w:t>В обращении находятся ценные бумаги эмитента с централизованным учетом прав.</w:t>
      </w:r>
    </w:p>
    <w:p w:rsidR="00657356" w:rsidRPr="00A2509F" w:rsidRDefault="008E7E91" w:rsidP="008E7E91">
      <w:pPr>
        <w:jc w:val="both"/>
        <w:rPr>
          <w:rStyle w:val="fontstyle21"/>
          <w:b w:val="0"/>
          <w:i w:val="0"/>
          <w:color w:val="auto"/>
          <w:sz w:val="24"/>
          <w:szCs w:val="24"/>
        </w:rPr>
      </w:pPr>
      <w:r w:rsidRPr="00A2509F">
        <w:rPr>
          <w:rStyle w:val="fontstyle21"/>
          <w:b w:val="0"/>
          <w:i w:val="0"/>
          <w:color w:val="auto"/>
          <w:sz w:val="24"/>
          <w:szCs w:val="24"/>
        </w:rPr>
        <w:t>Сведения о каждом из депозитариев, осуществляющих централизованный учет прав на ценные бумаги</w:t>
      </w:r>
      <w:r w:rsidR="00657356" w:rsidRPr="00A2509F">
        <w:rPr>
          <w:b/>
          <w:sz w:val="24"/>
          <w:szCs w:val="24"/>
        </w:rPr>
        <w:t xml:space="preserve"> </w:t>
      </w:r>
      <w:r w:rsidRPr="00A2509F">
        <w:rPr>
          <w:rStyle w:val="fontstyle21"/>
          <w:b w:val="0"/>
          <w:i w:val="0"/>
          <w:color w:val="auto"/>
          <w:sz w:val="24"/>
          <w:szCs w:val="24"/>
        </w:rPr>
        <w:t>эмитента с обязательным централизованным хранением</w:t>
      </w:r>
      <w:r w:rsidR="00B36CB6">
        <w:rPr>
          <w:rStyle w:val="fontstyle21"/>
          <w:b w:val="0"/>
          <w:i w:val="0"/>
          <w:color w:val="auto"/>
          <w:sz w:val="24"/>
          <w:szCs w:val="24"/>
        </w:rPr>
        <w:t>.</w:t>
      </w:r>
    </w:p>
    <w:p w:rsidR="00657356" w:rsidRPr="00A2509F" w:rsidRDefault="008E7E91" w:rsidP="00B36CB6">
      <w:pPr>
        <w:spacing w:after="0"/>
        <w:jc w:val="both"/>
        <w:rPr>
          <w:rStyle w:val="fontstyle01"/>
          <w:b w:val="0"/>
          <w:color w:val="auto"/>
          <w:sz w:val="24"/>
          <w:szCs w:val="24"/>
        </w:rPr>
      </w:pPr>
      <w:r w:rsidRPr="00A2509F">
        <w:rPr>
          <w:rStyle w:val="fontstyle21"/>
          <w:b w:val="0"/>
          <w:i w:val="0"/>
          <w:color w:val="auto"/>
          <w:sz w:val="24"/>
          <w:szCs w:val="24"/>
        </w:rPr>
        <w:t xml:space="preserve">Полное фирменное наименование: </w:t>
      </w:r>
      <w:r w:rsidRPr="00A2509F">
        <w:rPr>
          <w:rStyle w:val="fontstyle01"/>
          <w:b w:val="0"/>
          <w:color w:val="auto"/>
          <w:sz w:val="24"/>
          <w:szCs w:val="24"/>
        </w:rPr>
        <w:t>Небанковская кредитная организация акционерное общество</w:t>
      </w:r>
      <w:r w:rsidR="00657356" w:rsidRPr="00A2509F">
        <w:rPr>
          <w:rStyle w:val="fontstyle01"/>
          <w:b w:val="0"/>
          <w:color w:val="auto"/>
          <w:sz w:val="24"/>
          <w:szCs w:val="24"/>
        </w:rPr>
        <w:t xml:space="preserve"> </w:t>
      </w:r>
      <w:r w:rsidRPr="00A2509F">
        <w:rPr>
          <w:rStyle w:val="fontstyle01"/>
          <w:b w:val="0"/>
          <w:color w:val="auto"/>
          <w:sz w:val="24"/>
          <w:szCs w:val="24"/>
        </w:rPr>
        <w:t>«Национальный расчетный депозитарий»</w:t>
      </w:r>
    </w:p>
    <w:p w:rsidR="00657356" w:rsidRPr="00A2509F" w:rsidRDefault="008E7E91" w:rsidP="00B36CB6">
      <w:pPr>
        <w:spacing w:after="0"/>
        <w:jc w:val="both"/>
        <w:rPr>
          <w:rStyle w:val="fontstyle01"/>
          <w:b w:val="0"/>
          <w:color w:val="auto"/>
          <w:sz w:val="24"/>
          <w:szCs w:val="24"/>
        </w:rPr>
      </w:pPr>
      <w:r w:rsidRPr="00A2509F">
        <w:rPr>
          <w:rStyle w:val="fontstyle21"/>
          <w:b w:val="0"/>
          <w:i w:val="0"/>
          <w:color w:val="auto"/>
          <w:sz w:val="24"/>
          <w:szCs w:val="24"/>
        </w:rPr>
        <w:t xml:space="preserve">Сокращенное фирменное наименование: </w:t>
      </w:r>
      <w:r w:rsidRPr="00A2509F">
        <w:rPr>
          <w:rStyle w:val="fontstyle01"/>
          <w:b w:val="0"/>
          <w:color w:val="auto"/>
          <w:sz w:val="24"/>
          <w:szCs w:val="24"/>
        </w:rPr>
        <w:t>НКО АО НРД</w:t>
      </w:r>
    </w:p>
    <w:p w:rsidR="00657356" w:rsidRPr="00A2509F" w:rsidRDefault="008E7E91" w:rsidP="00B36CB6">
      <w:pPr>
        <w:spacing w:after="0"/>
        <w:jc w:val="both"/>
        <w:rPr>
          <w:rStyle w:val="fontstyle01"/>
          <w:b w:val="0"/>
          <w:color w:val="auto"/>
          <w:sz w:val="24"/>
          <w:szCs w:val="24"/>
        </w:rPr>
      </w:pPr>
      <w:r w:rsidRPr="00A2509F">
        <w:rPr>
          <w:rStyle w:val="fontstyle21"/>
          <w:b w:val="0"/>
          <w:i w:val="0"/>
          <w:color w:val="auto"/>
          <w:sz w:val="24"/>
          <w:szCs w:val="24"/>
        </w:rPr>
        <w:t xml:space="preserve">Место нахождения: </w:t>
      </w:r>
      <w:r w:rsidRPr="00A2509F">
        <w:rPr>
          <w:rStyle w:val="fontstyle01"/>
          <w:b w:val="0"/>
          <w:color w:val="auto"/>
          <w:sz w:val="24"/>
          <w:szCs w:val="24"/>
        </w:rPr>
        <w:t>Российская Федерация, г. Москва</w:t>
      </w:r>
      <w:r w:rsidR="00B36CB6">
        <w:rPr>
          <w:rStyle w:val="fontstyle01"/>
          <w:b w:val="0"/>
          <w:color w:val="auto"/>
          <w:sz w:val="24"/>
          <w:szCs w:val="24"/>
        </w:rPr>
        <w:t>, ул.Спартаковская, 12.</w:t>
      </w:r>
    </w:p>
    <w:p w:rsidR="00657356" w:rsidRPr="00A2509F" w:rsidRDefault="008E7E91" w:rsidP="00B36CB6">
      <w:pPr>
        <w:spacing w:after="0"/>
        <w:jc w:val="both"/>
        <w:rPr>
          <w:rStyle w:val="fontstyle01"/>
          <w:b w:val="0"/>
          <w:color w:val="auto"/>
          <w:sz w:val="24"/>
          <w:szCs w:val="24"/>
        </w:rPr>
      </w:pPr>
      <w:r w:rsidRPr="00A2509F">
        <w:rPr>
          <w:rStyle w:val="fontstyle21"/>
          <w:b w:val="0"/>
          <w:i w:val="0"/>
          <w:color w:val="auto"/>
          <w:sz w:val="24"/>
          <w:szCs w:val="24"/>
        </w:rPr>
        <w:t xml:space="preserve">ИНН: </w:t>
      </w:r>
      <w:r w:rsidRPr="00A2509F">
        <w:rPr>
          <w:rStyle w:val="fontstyle01"/>
          <w:b w:val="0"/>
          <w:color w:val="auto"/>
          <w:sz w:val="24"/>
          <w:szCs w:val="24"/>
        </w:rPr>
        <w:t>7702165310</w:t>
      </w:r>
    </w:p>
    <w:p w:rsidR="00657356" w:rsidRPr="00A2509F" w:rsidRDefault="008E7E91" w:rsidP="00B36CB6">
      <w:pPr>
        <w:spacing w:after="0"/>
        <w:jc w:val="both"/>
        <w:rPr>
          <w:rStyle w:val="fontstyle01"/>
          <w:b w:val="0"/>
          <w:color w:val="auto"/>
          <w:sz w:val="24"/>
          <w:szCs w:val="24"/>
        </w:rPr>
      </w:pPr>
      <w:r w:rsidRPr="00A2509F">
        <w:rPr>
          <w:rStyle w:val="fontstyle21"/>
          <w:b w:val="0"/>
          <w:i w:val="0"/>
          <w:color w:val="auto"/>
          <w:sz w:val="24"/>
          <w:szCs w:val="24"/>
        </w:rPr>
        <w:t xml:space="preserve">ОГРН: </w:t>
      </w:r>
      <w:r w:rsidRPr="00A2509F">
        <w:rPr>
          <w:rStyle w:val="fontstyle01"/>
          <w:b w:val="0"/>
          <w:color w:val="auto"/>
          <w:sz w:val="24"/>
          <w:szCs w:val="24"/>
        </w:rPr>
        <w:t>1027739132563</w:t>
      </w:r>
    </w:p>
    <w:p w:rsidR="00657356" w:rsidRPr="00A2509F" w:rsidRDefault="008E7E91" w:rsidP="00B36CB6">
      <w:pPr>
        <w:spacing w:after="0"/>
        <w:jc w:val="both"/>
        <w:rPr>
          <w:rStyle w:val="fontstyle21"/>
          <w:b w:val="0"/>
          <w:i w:val="0"/>
          <w:color w:val="auto"/>
          <w:sz w:val="24"/>
          <w:szCs w:val="24"/>
        </w:rPr>
      </w:pPr>
      <w:r w:rsidRPr="00A2509F">
        <w:rPr>
          <w:rStyle w:val="fontstyle21"/>
          <w:b w:val="0"/>
          <w:i w:val="0"/>
          <w:color w:val="auto"/>
          <w:sz w:val="24"/>
          <w:szCs w:val="24"/>
        </w:rPr>
        <w:t>Данные о лицензии на осуществление депозитарной деятельности</w:t>
      </w:r>
    </w:p>
    <w:p w:rsidR="00657356" w:rsidRPr="00A2509F" w:rsidRDefault="008E7E91" w:rsidP="00B36CB6">
      <w:pPr>
        <w:spacing w:after="0"/>
        <w:jc w:val="both"/>
        <w:rPr>
          <w:rStyle w:val="fontstyle01"/>
          <w:b w:val="0"/>
          <w:color w:val="auto"/>
          <w:sz w:val="24"/>
          <w:szCs w:val="24"/>
        </w:rPr>
      </w:pPr>
      <w:r w:rsidRPr="00A2509F">
        <w:rPr>
          <w:rStyle w:val="fontstyle21"/>
          <w:b w:val="0"/>
          <w:i w:val="0"/>
          <w:color w:val="auto"/>
          <w:sz w:val="24"/>
          <w:szCs w:val="24"/>
        </w:rPr>
        <w:t xml:space="preserve">Номер: </w:t>
      </w:r>
      <w:r w:rsidRPr="00A2509F">
        <w:rPr>
          <w:rStyle w:val="fontstyle01"/>
          <w:b w:val="0"/>
          <w:color w:val="auto"/>
          <w:sz w:val="24"/>
          <w:szCs w:val="24"/>
        </w:rPr>
        <w:t>045-12042-000100</w:t>
      </w:r>
    </w:p>
    <w:p w:rsidR="00657356" w:rsidRPr="00A2509F" w:rsidRDefault="008E7E91" w:rsidP="00B36CB6">
      <w:pPr>
        <w:spacing w:after="0"/>
        <w:jc w:val="both"/>
        <w:rPr>
          <w:rStyle w:val="fontstyle01"/>
          <w:b w:val="0"/>
          <w:color w:val="auto"/>
          <w:sz w:val="24"/>
          <w:szCs w:val="24"/>
        </w:rPr>
      </w:pPr>
      <w:r w:rsidRPr="00A2509F">
        <w:rPr>
          <w:rStyle w:val="fontstyle21"/>
          <w:b w:val="0"/>
          <w:i w:val="0"/>
          <w:color w:val="auto"/>
          <w:sz w:val="24"/>
          <w:szCs w:val="24"/>
        </w:rPr>
        <w:t xml:space="preserve">Дата выдачи: </w:t>
      </w:r>
      <w:r w:rsidRPr="00A2509F">
        <w:rPr>
          <w:rStyle w:val="fontstyle01"/>
          <w:b w:val="0"/>
          <w:color w:val="auto"/>
          <w:sz w:val="24"/>
          <w:szCs w:val="24"/>
        </w:rPr>
        <w:t>19.02.2009</w:t>
      </w:r>
    </w:p>
    <w:p w:rsidR="00657356" w:rsidRPr="00A2509F" w:rsidRDefault="008E7E91" w:rsidP="00B36CB6">
      <w:pPr>
        <w:spacing w:after="0"/>
        <w:jc w:val="both"/>
        <w:rPr>
          <w:rStyle w:val="fontstyle01"/>
          <w:b w:val="0"/>
          <w:color w:val="auto"/>
          <w:sz w:val="24"/>
          <w:szCs w:val="24"/>
        </w:rPr>
      </w:pPr>
      <w:r w:rsidRPr="00A2509F">
        <w:rPr>
          <w:rStyle w:val="fontstyle21"/>
          <w:b w:val="0"/>
          <w:i w:val="0"/>
          <w:color w:val="auto"/>
          <w:sz w:val="24"/>
          <w:szCs w:val="24"/>
        </w:rPr>
        <w:t xml:space="preserve">Срок действия лицензии: </w:t>
      </w:r>
      <w:r w:rsidRPr="00A2509F">
        <w:rPr>
          <w:rStyle w:val="fontstyle01"/>
          <w:b w:val="0"/>
          <w:color w:val="auto"/>
          <w:sz w:val="24"/>
          <w:szCs w:val="24"/>
        </w:rPr>
        <w:t>Бессрочная</w:t>
      </w:r>
    </w:p>
    <w:p w:rsidR="00657356" w:rsidRPr="00A2509F" w:rsidRDefault="008E7E91" w:rsidP="00B36CB6">
      <w:pPr>
        <w:spacing w:after="0"/>
        <w:jc w:val="both"/>
        <w:rPr>
          <w:rStyle w:val="fontstyle01"/>
          <w:b w:val="0"/>
          <w:color w:val="auto"/>
          <w:sz w:val="24"/>
          <w:szCs w:val="24"/>
        </w:rPr>
      </w:pPr>
      <w:r w:rsidRPr="00A2509F">
        <w:rPr>
          <w:rStyle w:val="fontstyle21"/>
          <w:b w:val="0"/>
          <w:i w:val="0"/>
          <w:color w:val="auto"/>
          <w:sz w:val="24"/>
          <w:szCs w:val="24"/>
        </w:rPr>
        <w:t xml:space="preserve">Наименование органа, выдавшего лицензию: </w:t>
      </w:r>
      <w:r w:rsidRPr="00A2509F">
        <w:rPr>
          <w:rStyle w:val="fontstyle01"/>
          <w:b w:val="0"/>
          <w:color w:val="auto"/>
          <w:sz w:val="24"/>
          <w:szCs w:val="24"/>
        </w:rPr>
        <w:t>ФСФР России</w:t>
      </w:r>
    </w:p>
    <w:p w:rsidR="006F2624" w:rsidRPr="001446BD" w:rsidRDefault="008E7E91" w:rsidP="006F2624">
      <w:pPr>
        <w:jc w:val="both"/>
        <w:rPr>
          <w:rStyle w:val="fontstyle01"/>
          <w:b w:val="0"/>
          <w:color w:val="auto"/>
          <w:sz w:val="24"/>
          <w:szCs w:val="24"/>
        </w:rPr>
      </w:pPr>
      <w:r w:rsidRPr="00657356">
        <w:rPr>
          <w:b/>
          <w:bCs/>
          <w:i/>
          <w:iCs/>
          <w:color w:val="FF0000"/>
          <w:sz w:val="24"/>
          <w:szCs w:val="24"/>
        </w:rPr>
        <w:br/>
      </w:r>
      <w:r w:rsidR="006F2624" w:rsidRPr="001446BD">
        <w:rPr>
          <w:rStyle w:val="fontstyle21"/>
          <w:b w:val="0"/>
          <w:i w:val="0"/>
          <w:color w:val="auto"/>
          <w:sz w:val="24"/>
          <w:szCs w:val="24"/>
        </w:rPr>
        <w:t xml:space="preserve">        В период между отчетной датой и датой раскрытия </w:t>
      </w:r>
      <w:r w:rsidR="006F2624" w:rsidRPr="001446BD">
        <w:rPr>
          <w:sz w:val="24"/>
          <w:szCs w:val="24"/>
        </w:rPr>
        <w:t xml:space="preserve">консолидированной финансовой отчетности (финансовой отчетности), </w:t>
      </w:r>
      <w:r w:rsidR="006F2624" w:rsidRPr="001446BD">
        <w:rPr>
          <w:rStyle w:val="fontstyle21"/>
          <w:b w:val="0"/>
          <w:i w:val="0"/>
          <w:color w:val="auto"/>
          <w:sz w:val="24"/>
          <w:szCs w:val="24"/>
        </w:rPr>
        <w:t>в</w:t>
      </w:r>
      <w:r w:rsidR="006F2624" w:rsidRPr="001446BD">
        <w:rPr>
          <w:b/>
          <w:i/>
          <w:sz w:val="24"/>
          <w:szCs w:val="24"/>
        </w:rPr>
        <w:t xml:space="preserve"> </w:t>
      </w:r>
      <w:r w:rsidR="006F2624" w:rsidRPr="001446BD">
        <w:rPr>
          <w:rStyle w:val="fontstyle21"/>
          <w:b w:val="0"/>
          <w:i w:val="0"/>
          <w:color w:val="auto"/>
          <w:sz w:val="24"/>
          <w:szCs w:val="24"/>
        </w:rPr>
        <w:t>составе указанной в данном пункте информации изменения не происходили.</w:t>
      </w:r>
    </w:p>
    <w:p w:rsidR="00657356" w:rsidRDefault="00657356" w:rsidP="006F2624">
      <w:pPr>
        <w:spacing w:after="0"/>
        <w:jc w:val="both"/>
        <w:rPr>
          <w:rStyle w:val="fontstyle21"/>
          <w:b w:val="0"/>
          <w:i w:val="0"/>
          <w:color w:val="FF0000"/>
          <w:sz w:val="24"/>
          <w:szCs w:val="24"/>
        </w:rPr>
      </w:pPr>
    </w:p>
    <w:p w:rsidR="00250CF1" w:rsidRDefault="00250CF1" w:rsidP="00250CF1">
      <w:pPr>
        <w:jc w:val="both"/>
        <w:rPr>
          <w:rStyle w:val="fontstyle21"/>
        </w:rPr>
      </w:pPr>
      <w:r w:rsidRPr="00250CF1">
        <w:rPr>
          <w:rStyle w:val="fontstyle01"/>
          <w:sz w:val="24"/>
          <w:szCs w:val="24"/>
        </w:rPr>
        <w:t>4.6. Информация об аудиторе эмитента</w:t>
      </w:r>
    </w:p>
    <w:p w:rsidR="00657356" w:rsidRPr="00D75B2E" w:rsidRDefault="00D75B2E" w:rsidP="00250CF1">
      <w:pPr>
        <w:jc w:val="both"/>
        <w:rPr>
          <w:rStyle w:val="fontstyle21"/>
          <w:b w:val="0"/>
          <w:i w:val="0"/>
          <w:sz w:val="24"/>
          <w:szCs w:val="24"/>
        </w:rPr>
      </w:pPr>
      <w:r>
        <w:rPr>
          <w:rStyle w:val="fontstyle21"/>
          <w:b w:val="0"/>
          <w:i w:val="0"/>
          <w:sz w:val="24"/>
          <w:szCs w:val="24"/>
        </w:rPr>
        <w:lastRenderedPageBreak/>
        <w:t xml:space="preserve">          </w:t>
      </w:r>
      <w:r w:rsidR="00250CF1" w:rsidRPr="00D75B2E">
        <w:rPr>
          <w:rStyle w:val="fontstyle21"/>
          <w:b w:val="0"/>
          <w:i w:val="0"/>
          <w:sz w:val="24"/>
          <w:szCs w:val="24"/>
        </w:rPr>
        <w:t>Указывается информация в отношении аудитора (аудиторской организации, индивидуального аудитора) эмитента, который проводил проверку промежуточной отчетности эмитента, раскрытой эмитентом в</w:t>
      </w:r>
      <w:r w:rsidR="00250CF1" w:rsidRPr="00D75B2E">
        <w:rPr>
          <w:b/>
          <w:i/>
          <w:color w:val="000000"/>
          <w:sz w:val="24"/>
          <w:szCs w:val="24"/>
        </w:rPr>
        <w:t xml:space="preserve"> </w:t>
      </w:r>
      <w:r w:rsidR="00250CF1" w:rsidRPr="00D75B2E">
        <w:rPr>
          <w:rStyle w:val="fontstyle21"/>
          <w:b w:val="0"/>
          <w:i w:val="0"/>
          <w:sz w:val="24"/>
          <w:szCs w:val="24"/>
        </w:rPr>
        <w:t>отчетном периоде, и (или) который проводил (будет проводить) проверку (обязательный аудит) годовой</w:t>
      </w:r>
      <w:r w:rsidR="00250CF1" w:rsidRPr="00D75B2E">
        <w:rPr>
          <w:b/>
          <w:i/>
          <w:color w:val="000000"/>
          <w:sz w:val="24"/>
          <w:szCs w:val="24"/>
        </w:rPr>
        <w:t xml:space="preserve"> </w:t>
      </w:r>
      <w:r w:rsidR="00250CF1" w:rsidRPr="00D75B2E">
        <w:rPr>
          <w:rStyle w:val="fontstyle21"/>
          <w:b w:val="0"/>
          <w:i w:val="0"/>
          <w:sz w:val="24"/>
          <w:szCs w:val="24"/>
        </w:rPr>
        <w:t>отчетности эмитента за текущий и последний завершенный отчетный год</w:t>
      </w:r>
      <w:r w:rsidR="0061781A" w:rsidRPr="00D75B2E">
        <w:rPr>
          <w:rStyle w:val="fontstyle21"/>
          <w:b w:val="0"/>
          <w:i w:val="0"/>
          <w:sz w:val="24"/>
          <w:szCs w:val="24"/>
        </w:rPr>
        <w:t>.</w:t>
      </w:r>
    </w:p>
    <w:p w:rsidR="0061781A" w:rsidRPr="001446BD" w:rsidRDefault="0061781A" w:rsidP="00E95455">
      <w:pPr>
        <w:spacing w:after="0"/>
        <w:rPr>
          <w:i/>
          <w:sz w:val="24"/>
          <w:szCs w:val="24"/>
        </w:rPr>
      </w:pPr>
      <w:r w:rsidRPr="001446BD">
        <w:rPr>
          <w:b/>
          <w:sz w:val="24"/>
          <w:szCs w:val="24"/>
        </w:rPr>
        <w:t>Полное фирменное наименование:</w:t>
      </w:r>
      <w:r w:rsidRPr="001446BD">
        <w:rPr>
          <w:rStyle w:val="Subst"/>
          <w:b w:val="0"/>
          <w:sz w:val="24"/>
          <w:szCs w:val="24"/>
        </w:rPr>
        <w:t xml:space="preserve"> </w:t>
      </w:r>
      <w:r w:rsidRPr="001446BD">
        <w:rPr>
          <w:rStyle w:val="Subst"/>
          <w:i w:val="0"/>
          <w:sz w:val="24"/>
          <w:szCs w:val="24"/>
        </w:rPr>
        <w:t>Общество с ограниченной ответственностью «Аудит-безопасность»</w:t>
      </w:r>
    </w:p>
    <w:p w:rsidR="0061781A" w:rsidRPr="00D75B2E" w:rsidRDefault="0061781A" w:rsidP="00E95455">
      <w:pPr>
        <w:spacing w:after="0"/>
        <w:rPr>
          <w:i/>
          <w:sz w:val="24"/>
          <w:szCs w:val="24"/>
        </w:rPr>
      </w:pPr>
      <w:r w:rsidRPr="0061781A">
        <w:rPr>
          <w:sz w:val="24"/>
          <w:szCs w:val="24"/>
        </w:rPr>
        <w:t>Сокращенное фирменное наименование:</w:t>
      </w:r>
      <w:r w:rsidRPr="0061781A">
        <w:rPr>
          <w:rStyle w:val="Subst"/>
          <w:b w:val="0"/>
          <w:sz w:val="24"/>
          <w:szCs w:val="24"/>
        </w:rPr>
        <w:t xml:space="preserve"> </w:t>
      </w:r>
      <w:r w:rsidRPr="00D75B2E">
        <w:rPr>
          <w:rStyle w:val="Subst"/>
          <w:b w:val="0"/>
          <w:i w:val="0"/>
          <w:sz w:val="24"/>
          <w:szCs w:val="24"/>
        </w:rPr>
        <w:t>ООО «Аудит-безопасность»</w:t>
      </w:r>
    </w:p>
    <w:p w:rsidR="0061781A" w:rsidRPr="0061781A" w:rsidRDefault="0061781A" w:rsidP="00E95455">
      <w:pPr>
        <w:spacing w:after="0"/>
        <w:rPr>
          <w:sz w:val="24"/>
          <w:szCs w:val="24"/>
        </w:rPr>
      </w:pPr>
      <w:r w:rsidRPr="0061781A">
        <w:rPr>
          <w:sz w:val="24"/>
          <w:szCs w:val="24"/>
        </w:rPr>
        <w:t>Место нахождения:</w:t>
      </w:r>
      <w:r w:rsidRPr="0061781A">
        <w:rPr>
          <w:rStyle w:val="Subst"/>
          <w:b w:val="0"/>
          <w:sz w:val="24"/>
          <w:szCs w:val="24"/>
        </w:rPr>
        <w:t xml:space="preserve"> </w:t>
      </w:r>
      <w:r w:rsidRPr="001446BD">
        <w:rPr>
          <w:rStyle w:val="Subst"/>
          <w:b w:val="0"/>
          <w:i w:val="0"/>
          <w:sz w:val="24"/>
          <w:szCs w:val="24"/>
        </w:rPr>
        <w:t>450054, Республика Башкортостан, г. Уфа, ул.Худайбердина, 24</w:t>
      </w:r>
    </w:p>
    <w:p w:rsidR="0061781A" w:rsidRPr="0061781A" w:rsidRDefault="0061781A" w:rsidP="00E95455">
      <w:pPr>
        <w:spacing w:after="0"/>
        <w:rPr>
          <w:sz w:val="24"/>
          <w:szCs w:val="24"/>
        </w:rPr>
      </w:pPr>
      <w:r w:rsidRPr="0061781A">
        <w:rPr>
          <w:sz w:val="24"/>
          <w:szCs w:val="24"/>
        </w:rPr>
        <w:t>ИНН:</w:t>
      </w:r>
      <w:r w:rsidRPr="0061781A">
        <w:rPr>
          <w:rStyle w:val="Subst"/>
          <w:b w:val="0"/>
          <w:sz w:val="24"/>
          <w:szCs w:val="24"/>
        </w:rPr>
        <w:t xml:space="preserve"> </w:t>
      </w:r>
      <w:r w:rsidRPr="001446BD">
        <w:rPr>
          <w:rStyle w:val="Subst"/>
          <w:b w:val="0"/>
          <w:i w:val="0"/>
          <w:sz w:val="24"/>
          <w:szCs w:val="24"/>
        </w:rPr>
        <w:t>0275018010</w:t>
      </w:r>
      <w:r w:rsidRPr="0061781A">
        <w:rPr>
          <w:rStyle w:val="Subst"/>
          <w:b w:val="0"/>
          <w:sz w:val="24"/>
          <w:szCs w:val="24"/>
        </w:rPr>
        <w:t xml:space="preserve"> </w:t>
      </w:r>
      <w:r w:rsidRPr="0061781A">
        <w:rPr>
          <w:sz w:val="24"/>
          <w:szCs w:val="24"/>
        </w:rPr>
        <w:t>ОГРН:</w:t>
      </w:r>
      <w:r w:rsidRPr="0061781A">
        <w:rPr>
          <w:rStyle w:val="Subst"/>
          <w:b w:val="0"/>
          <w:sz w:val="24"/>
          <w:szCs w:val="24"/>
        </w:rPr>
        <w:t xml:space="preserve"> </w:t>
      </w:r>
      <w:r w:rsidRPr="001446BD">
        <w:rPr>
          <w:rStyle w:val="Subst"/>
          <w:b w:val="0"/>
          <w:i w:val="0"/>
          <w:sz w:val="24"/>
          <w:szCs w:val="24"/>
        </w:rPr>
        <w:t>1020202559321</w:t>
      </w:r>
    </w:p>
    <w:p w:rsidR="0061781A" w:rsidRPr="0061781A" w:rsidRDefault="0061781A" w:rsidP="00E95455">
      <w:pPr>
        <w:spacing w:after="0"/>
        <w:rPr>
          <w:sz w:val="24"/>
          <w:szCs w:val="24"/>
        </w:rPr>
      </w:pPr>
      <w:r w:rsidRPr="0061781A">
        <w:rPr>
          <w:sz w:val="24"/>
          <w:szCs w:val="24"/>
        </w:rPr>
        <w:t>Телефон:</w:t>
      </w:r>
      <w:r w:rsidRPr="0061781A">
        <w:rPr>
          <w:rStyle w:val="Subst"/>
          <w:b w:val="0"/>
          <w:sz w:val="24"/>
          <w:szCs w:val="24"/>
        </w:rPr>
        <w:t xml:space="preserve"> </w:t>
      </w:r>
      <w:r w:rsidRPr="001446BD">
        <w:rPr>
          <w:rStyle w:val="Subst"/>
          <w:b w:val="0"/>
          <w:i w:val="0"/>
          <w:sz w:val="24"/>
          <w:szCs w:val="24"/>
        </w:rPr>
        <w:t>(3472) 76-40-81 ,</w:t>
      </w:r>
      <w:r w:rsidRPr="0061781A">
        <w:rPr>
          <w:rStyle w:val="Subst"/>
          <w:b w:val="0"/>
          <w:sz w:val="24"/>
          <w:szCs w:val="24"/>
        </w:rPr>
        <w:t xml:space="preserve"> </w:t>
      </w:r>
      <w:r w:rsidR="00D75B2E" w:rsidRPr="00D75B2E">
        <w:rPr>
          <w:rStyle w:val="Subst"/>
          <w:b w:val="0"/>
          <w:i w:val="0"/>
          <w:sz w:val="24"/>
          <w:szCs w:val="24"/>
        </w:rPr>
        <w:t>а</w:t>
      </w:r>
      <w:r w:rsidRPr="0061781A">
        <w:rPr>
          <w:sz w:val="24"/>
          <w:szCs w:val="24"/>
        </w:rPr>
        <w:t>дрес электронной почты:</w:t>
      </w:r>
      <w:r w:rsidRPr="0061781A">
        <w:rPr>
          <w:rStyle w:val="Subst"/>
          <w:b w:val="0"/>
          <w:sz w:val="24"/>
          <w:szCs w:val="24"/>
        </w:rPr>
        <w:t xml:space="preserve"> </w:t>
      </w:r>
      <w:r w:rsidRPr="001446BD">
        <w:rPr>
          <w:rStyle w:val="Subst"/>
          <w:b w:val="0"/>
          <w:i w:val="0"/>
          <w:sz w:val="24"/>
          <w:szCs w:val="24"/>
        </w:rPr>
        <w:t>audit@ufanet.ru</w:t>
      </w:r>
    </w:p>
    <w:p w:rsidR="0061781A" w:rsidRPr="0061781A" w:rsidRDefault="0061781A" w:rsidP="00E95455">
      <w:pPr>
        <w:pStyle w:val="SubHeading"/>
        <w:spacing w:before="0" w:after="0"/>
        <w:rPr>
          <w:sz w:val="24"/>
          <w:szCs w:val="24"/>
        </w:rPr>
      </w:pPr>
      <w:r w:rsidRPr="0061781A">
        <w:rPr>
          <w:sz w:val="24"/>
          <w:szCs w:val="24"/>
        </w:rPr>
        <w:t xml:space="preserve">Данные о членстве аудитора в саморегулируемых организациях аудиторов: </w:t>
      </w:r>
    </w:p>
    <w:p w:rsidR="0061781A" w:rsidRPr="0061781A" w:rsidRDefault="0061781A" w:rsidP="00E95455">
      <w:pPr>
        <w:spacing w:after="0"/>
        <w:rPr>
          <w:rStyle w:val="Subst"/>
          <w:b w:val="0"/>
          <w:sz w:val="24"/>
          <w:szCs w:val="24"/>
        </w:rPr>
      </w:pPr>
      <w:r w:rsidRPr="0061781A">
        <w:rPr>
          <w:sz w:val="24"/>
          <w:szCs w:val="24"/>
        </w:rPr>
        <w:t>Полное наименование:</w:t>
      </w:r>
      <w:r w:rsidRPr="0061781A">
        <w:rPr>
          <w:rStyle w:val="Subst"/>
          <w:b w:val="0"/>
          <w:sz w:val="24"/>
          <w:szCs w:val="24"/>
        </w:rPr>
        <w:t xml:space="preserve"> </w:t>
      </w:r>
      <w:r w:rsidRPr="001446BD">
        <w:rPr>
          <w:rStyle w:val="Subst"/>
          <w:b w:val="0"/>
          <w:i w:val="0"/>
          <w:sz w:val="24"/>
          <w:szCs w:val="24"/>
        </w:rPr>
        <w:t>Некоммерческое партнерство "Аудиторская Палата России"</w:t>
      </w:r>
    </w:p>
    <w:p w:rsidR="0061781A" w:rsidRDefault="0061781A" w:rsidP="00E95455">
      <w:pPr>
        <w:spacing w:after="0"/>
        <w:rPr>
          <w:rStyle w:val="Subst"/>
          <w:b w:val="0"/>
          <w:sz w:val="24"/>
          <w:szCs w:val="24"/>
        </w:rPr>
      </w:pPr>
      <w:r w:rsidRPr="0061781A">
        <w:rPr>
          <w:sz w:val="24"/>
          <w:szCs w:val="24"/>
        </w:rPr>
        <w:t xml:space="preserve">Место нахождения:  </w:t>
      </w:r>
      <w:r w:rsidRPr="001446BD">
        <w:rPr>
          <w:rStyle w:val="Subst"/>
          <w:b w:val="0"/>
          <w:i w:val="0"/>
          <w:sz w:val="24"/>
          <w:szCs w:val="24"/>
        </w:rPr>
        <w:t>105120 Россия, г.Москва, Третий сыромятнический переулок 3/9 стр. 3</w:t>
      </w:r>
      <w:r w:rsidR="00D75B2E" w:rsidRPr="001446BD">
        <w:rPr>
          <w:rStyle w:val="Subst"/>
          <w:b w:val="0"/>
          <w:i w:val="0"/>
          <w:sz w:val="24"/>
          <w:szCs w:val="24"/>
        </w:rPr>
        <w:t>.</w:t>
      </w:r>
    </w:p>
    <w:p w:rsidR="00D75B2E" w:rsidRPr="0061781A" w:rsidRDefault="00D75B2E" w:rsidP="00E95455">
      <w:pPr>
        <w:spacing w:after="0"/>
        <w:rPr>
          <w:rStyle w:val="Subst"/>
          <w:b w:val="0"/>
          <w:sz w:val="24"/>
          <w:szCs w:val="24"/>
        </w:rPr>
      </w:pPr>
    </w:p>
    <w:p w:rsidR="0061781A" w:rsidRPr="0061781A" w:rsidRDefault="0061781A" w:rsidP="00E95455">
      <w:pPr>
        <w:jc w:val="both"/>
        <w:rPr>
          <w:b/>
          <w:sz w:val="24"/>
          <w:szCs w:val="24"/>
        </w:rPr>
      </w:pPr>
      <w:r>
        <w:rPr>
          <w:rStyle w:val="fontstyle01"/>
          <w:b w:val="0"/>
          <w:sz w:val="24"/>
          <w:szCs w:val="24"/>
        </w:rPr>
        <w:t xml:space="preserve">     </w:t>
      </w:r>
      <w:r w:rsidRPr="0061781A">
        <w:rPr>
          <w:rStyle w:val="fontstyle01"/>
          <w:b w:val="0"/>
          <w:sz w:val="24"/>
          <w:szCs w:val="24"/>
        </w:rPr>
        <w:t>Отчетный год и (или) иной отчетный период из числа последних трех завершенных отчетных лет</w:t>
      </w:r>
      <w:r>
        <w:rPr>
          <w:b/>
          <w:color w:val="000000"/>
          <w:sz w:val="24"/>
          <w:szCs w:val="24"/>
        </w:rPr>
        <w:t xml:space="preserve">  </w:t>
      </w:r>
      <w:r w:rsidRPr="0061781A">
        <w:rPr>
          <w:rStyle w:val="fontstyle01"/>
          <w:b w:val="0"/>
          <w:sz w:val="24"/>
          <w:szCs w:val="24"/>
        </w:rPr>
        <w:t>и текущего года, за который аудитором проводилась (будет проводиться) проверка отчетности эмитента</w:t>
      </w:r>
      <w:r w:rsidR="00E95455">
        <w:rPr>
          <w:rStyle w:val="fontstyle01"/>
          <w:b w:val="0"/>
          <w:sz w:val="24"/>
          <w:szCs w:val="24"/>
        </w:rPr>
        <w:t>:</w:t>
      </w:r>
    </w:p>
    <w:tbl>
      <w:tblPr>
        <w:tblW w:w="0" w:type="auto"/>
        <w:tblInd w:w="498" w:type="dxa"/>
        <w:tblLayout w:type="fixed"/>
        <w:tblCellMar>
          <w:left w:w="72" w:type="dxa"/>
          <w:right w:w="72" w:type="dxa"/>
        </w:tblCellMar>
        <w:tblLook w:val="0000"/>
      </w:tblPr>
      <w:tblGrid>
        <w:gridCol w:w="2881"/>
        <w:gridCol w:w="3261"/>
      </w:tblGrid>
      <w:tr w:rsidR="0061781A" w:rsidRPr="00AA424D" w:rsidTr="0061781A">
        <w:tc>
          <w:tcPr>
            <w:tcW w:w="2881" w:type="dxa"/>
            <w:tcBorders>
              <w:top w:val="double" w:sz="6" w:space="0" w:color="auto"/>
              <w:left w:val="double" w:sz="6" w:space="0" w:color="auto"/>
              <w:bottom w:val="single" w:sz="6" w:space="0" w:color="auto"/>
              <w:right w:val="single" w:sz="6" w:space="0" w:color="auto"/>
            </w:tcBorders>
          </w:tcPr>
          <w:p w:rsidR="0061781A" w:rsidRPr="0061781A" w:rsidRDefault="0061781A" w:rsidP="0061781A">
            <w:pPr>
              <w:spacing w:after="0"/>
              <w:jc w:val="center"/>
              <w:rPr>
                <w:sz w:val="24"/>
                <w:szCs w:val="24"/>
              </w:rPr>
            </w:pPr>
            <w:r w:rsidRPr="0061781A">
              <w:rPr>
                <w:sz w:val="24"/>
                <w:szCs w:val="24"/>
              </w:rPr>
              <w:t xml:space="preserve">Бухгалтерская (финансовая) отчетность, </w:t>
            </w:r>
            <w:r>
              <w:rPr>
                <w:sz w:val="24"/>
                <w:szCs w:val="24"/>
              </w:rPr>
              <w:t>г</w:t>
            </w:r>
            <w:r w:rsidRPr="0061781A">
              <w:rPr>
                <w:sz w:val="24"/>
                <w:szCs w:val="24"/>
              </w:rPr>
              <w:t>од</w:t>
            </w:r>
          </w:p>
        </w:tc>
        <w:tc>
          <w:tcPr>
            <w:tcW w:w="3261" w:type="dxa"/>
            <w:tcBorders>
              <w:top w:val="double" w:sz="6" w:space="0" w:color="auto"/>
              <w:left w:val="single" w:sz="6" w:space="0" w:color="auto"/>
              <w:bottom w:val="single" w:sz="6" w:space="0" w:color="auto"/>
              <w:right w:val="double" w:sz="6" w:space="0" w:color="auto"/>
            </w:tcBorders>
          </w:tcPr>
          <w:p w:rsidR="0061781A" w:rsidRDefault="0061781A" w:rsidP="0061781A">
            <w:pPr>
              <w:spacing w:after="0"/>
              <w:jc w:val="center"/>
              <w:rPr>
                <w:sz w:val="24"/>
                <w:szCs w:val="24"/>
              </w:rPr>
            </w:pPr>
            <w:r w:rsidRPr="0061781A">
              <w:rPr>
                <w:sz w:val="24"/>
                <w:szCs w:val="24"/>
              </w:rPr>
              <w:t xml:space="preserve">Консолидированная финансовая отчетность, </w:t>
            </w:r>
          </w:p>
          <w:p w:rsidR="0061781A" w:rsidRPr="0061781A" w:rsidRDefault="0061781A" w:rsidP="0061781A">
            <w:pPr>
              <w:spacing w:after="0"/>
              <w:jc w:val="center"/>
              <w:rPr>
                <w:sz w:val="24"/>
                <w:szCs w:val="24"/>
              </w:rPr>
            </w:pPr>
            <w:r>
              <w:rPr>
                <w:sz w:val="24"/>
                <w:szCs w:val="24"/>
              </w:rPr>
              <w:t>г</w:t>
            </w:r>
            <w:r w:rsidRPr="0061781A">
              <w:rPr>
                <w:sz w:val="24"/>
                <w:szCs w:val="24"/>
              </w:rPr>
              <w:t>од</w:t>
            </w:r>
          </w:p>
        </w:tc>
      </w:tr>
      <w:tr w:rsidR="0061781A" w:rsidRPr="00AA424D" w:rsidTr="0061781A">
        <w:tc>
          <w:tcPr>
            <w:tcW w:w="2881" w:type="dxa"/>
            <w:tcBorders>
              <w:top w:val="single" w:sz="6" w:space="0" w:color="auto"/>
              <w:left w:val="double" w:sz="6" w:space="0" w:color="auto"/>
              <w:bottom w:val="single" w:sz="6" w:space="0" w:color="auto"/>
              <w:right w:val="single" w:sz="6" w:space="0" w:color="auto"/>
            </w:tcBorders>
          </w:tcPr>
          <w:p w:rsidR="0061781A" w:rsidRPr="0061781A" w:rsidRDefault="0061781A" w:rsidP="00791FE6">
            <w:pPr>
              <w:rPr>
                <w:sz w:val="24"/>
                <w:szCs w:val="24"/>
              </w:rPr>
            </w:pPr>
            <w:r w:rsidRPr="0061781A">
              <w:rPr>
                <w:sz w:val="24"/>
                <w:szCs w:val="24"/>
              </w:rPr>
              <w:t>2018</w:t>
            </w:r>
          </w:p>
        </w:tc>
        <w:tc>
          <w:tcPr>
            <w:tcW w:w="3261" w:type="dxa"/>
            <w:tcBorders>
              <w:top w:val="single" w:sz="6" w:space="0" w:color="auto"/>
              <w:left w:val="single" w:sz="6" w:space="0" w:color="auto"/>
              <w:bottom w:val="single" w:sz="6" w:space="0" w:color="auto"/>
              <w:right w:val="double" w:sz="6" w:space="0" w:color="auto"/>
            </w:tcBorders>
          </w:tcPr>
          <w:p w:rsidR="0061781A" w:rsidRPr="0061781A" w:rsidRDefault="0061781A" w:rsidP="00791FE6">
            <w:pPr>
              <w:rPr>
                <w:sz w:val="24"/>
                <w:szCs w:val="24"/>
              </w:rPr>
            </w:pPr>
            <w:r w:rsidRPr="0061781A">
              <w:rPr>
                <w:sz w:val="24"/>
                <w:szCs w:val="24"/>
              </w:rPr>
              <w:t>2018</w:t>
            </w:r>
          </w:p>
        </w:tc>
      </w:tr>
      <w:tr w:rsidR="0061781A" w:rsidRPr="00AA424D" w:rsidTr="0061781A">
        <w:tc>
          <w:tcPr>
            <w:tcW w:w="2881" w:type="dxa"/>
            <w:tcBorders>
              <w:top w:val="single" w:sz="6" w:space="0" w:color="auto"/>
              <w:left w:val="double" w:sz="6" w:space="0" w:color="auto"/>
              <w:bottom w:val="single" w:sz="6" w:space="0" w:color="auto"/>
              <w:right w:val="single" w:sz="6" w:space="0" w:color="auto"/>
            </w:tcBorders>
          </w:tcPr>
          <w:p w:rsidR="0061781A" w:rsidRPr="0061781A" w:rsidRDefault="0061781A" w:rsidP="00791FE6">
            <w:pPr>
              <w:rPr>
                <w:sz w:val="24"/>
                <w:szCs w:val="24"/>
              </w:rPr>
            </w:pPr>
            <w:r w:rsidRPr="0061781A">
              <w:rPr>
                <w:sz w:val="24"/>
                <w:szCs w:val="24"/>
              </w:rPr>
              <w:t>2019</w:t>
            </w:r>
          </w:p>
        </w:tc>
        <w:tc>
          <w:tcPr>
            <w:tcW w:w="3261" w:type="dxa"/>
            <w:tcBorders>
              <w:top w:val="single" w:sz="6" w:space="0" w:color="auto"/>
              <w:left w:val="single" w:sz="6" w:space="0" w:color="auto"/>
              <w:bottom w:val="single" w:sz="6" w:space="0" w:color="auto"/>
              <w:right w:val="double" w:sz="6" w:space="0" w:color="auto"/>
            </w:tcBorders>
          </w:tcPr>
          <w:p w:rsidR="0061781A" w:rsidRPr="0061781A" w:rsidRDefault="0061781A" w:rsidP="00791FE6">
            <w:pPr>
              <w:rPr>
                <w:sz w:val="24"/>
                <w:szCs w:val="24"/>
              </w:rPr>
            </w:pPr>
            <w:r w:rsidRPr="0061781A">
              <w:rPr>
                <w:sz w:val="24"/>
                <w:szCs w:val="24"/>
              </w:rPr>
              <w:t>2019</w:t>
            </w:r>
          </w:p>
        </w:tc>
      </w:tr>
      <w:tr w:rsidR="0061781A" w:rsidRPr="00AA424D" w:rsidTr="0061781A">
        <w:tc>
          <w:tcPr>
            <w:tcW w:w="2881" w:type="dxa"/>
            <w:tcBorders>
              <w:top w:val="single" w:sz="6" w:space="0" w:color="auto"/>
              <w:left w:val="double" w:sz="6" w:space="0" w:color="auto"/>
              <w:bottom w:val="single" w:sz="6" w:space="0" w:color="auto"/>
              <w:right w:val="single" w:sz="6" w:space="0" w:color="auto"/>
            </w:tcBorders>
          </w:tcPr>
          <w:p w:rsidR="0061781A" w:rsidRPr="0061781A" w:rsidRDefault="0061781A" w:rsidP="00791FE6">
            <w:pPr>
              <w:rPr>
                <w:sz w:val="24"/>
                <w:szCs w:val="24"/>
              </w:rPr>
            </w:pPr>
            <w:r w:rsidRPr="0061781A">
              <w:rPr>
                <w:sz w:val="24"/>
                <w:szCs w:val="24"/>
              </w:rPr>
              <w:t>2020</w:t>
            </w:r>
          </w:p>
        </w:tc>
        <w:tc>
          <w:tcPr>
            <w:tcW w:w="3261" w:type="dxa"/>
            <w:tcBorders>
              <w:top w:val="single" w:sz="6" w:space="0" w:color="auto"/>
              <w:left w:val="single" w:sz="6" w:space="0" w:color="auto"/>
              <w:bottom w:val="single" w:sz="6" w:space="0" w:color="auto"/>
              <w:right w:val="double" w:sz="6" w:space="0" w:color="auto"/>
            </w:tcBorders>
          </w:tcPr>
          <w:p w:rsidR="0061781A" w:rsidRPr="0061781A" w:rsidRDefault="0061781A" w:rsidP="00791FE6">
            <w:pPr>
              <w:rPr>
                <w:sz w:val="24"/>
                <w:szCs w:val="24"/>
              </w:rPr>
            </w:pPr>
            <w:r w:rsidRPr="0061781A">
              <w:rPr>
                <w:sz w:val="24"/>
                <w:szCs w:val="24"/>
              </w:rPr>
              <w:t>2020</w:t>
            </w:r>
          </w:p>
        </w:tc>
      </w:tr>
      <w:tr w:rsidR="0061781A" w:rsidRPr="00AA424D" w:rsidTr="0061781A">
        <w:tc>
          <w:tcPr>
            <w:tcW w:w="2881" w:type="dxa"/>
            <w:tcBorders>
              <w:top w:val="single" w:sz="6" w:space="0" w:color="auto"/>
              <w:left w:val="double" w:sz="6" w:space="0" w:color="auto"/>
              <w:bottom w:val="double" w:sz="6" w:space="0" w:color="auto"/>
              <w:right w:val="single" w:sz="6" w:space="0" w:color="auto"/>
            </w:tcBorders>
          </w:tcPr>
          <w:p w:rsidR="0061781A" w:rsidRPr="0061781A" w:rsidRDefault="0061781A" w:rsidP="00791FE6">
            <w:pPr>
              <w:rPr>
                <w:sz w:val="24"/>
                <w:szCs w:val="24"/>
              </w:rPr>
            </w:pPr>
            <w:r w:rsidRPr="0061781A">
              <w:rPr>
                <w:sz w:val="24"/>
                <w:szCs w:val="24"/>
              </w:rPr>
              <w:t>2021</w:t>
            </w:r>
          </w:p>
        </w:tc>
        <w:tc>
          <w:tcPr>
            <w:tcW w:w="3261" w:type="dxa"/>
            <w:tcBorders>
              <w:top w:val="single" w:sz="6" w:space="0" w:color="auto"/>
              <w:left w:val="single" w:sz="6" w:space="0" w:color="auto"/>
              <w:bottom w:val="double" w:sz="6" w:space="0" w:color="auto"/>
              <w:right w:val="double" w:sz="6" w:space="0" w:color="auto"/>
            </w:tcBorders>
          </w:tcPr>
          <w:p w:rsidR="0061781A" w:rsidRPr="0061781A" w:rsidRDefault="0061781A" w:rsidP="00791FE6">
            <w:pPr>
              <w:rPr>
                <w:sz w:val="24"/>
                <w:szCs w:val="24"/>
              </w:rPr>
            </w:pPr>
            <w:r w:rsidRPr="0061781A">
              <w:rPr>
                <w:sz w:val="24"/>
                <w:szCs w:val="24"/>
              </w:rPr>
              <w:t>2021</w:t>
            </w:r>
          </w:p>
        </w:tc>
      </w:tr>
    </w:tbl>
    <w:p w:rsidR="0061781A" w:rsidRPr="00E95455" w:rsidRDefault="0061781A" w:rsidP="00250CF1">
      <w:pPr>
        <w:jc w:val="both"/>
        <w:rPr>
          <w:b/>
          <w:i/>
          <w:color w:val="FF0000"/>
          <w:sz w:val="12"/>
          <w:szCs w:val="12"/>
        </w:rPr>
      </w:pPr>
    </w:p>
    <w:p w:rsidR="00791FE6" w:rsidRDefault="00D75B2E" w:rsidP="00791FE6">
      <w:pPr>
        <w:jc w:val="both"/>
        <w:rPr>
          <w:rStyle w:val="fontstyle21"/>
          <w:b w:val="0"/>
          <w:sz w:val="24"/>
          <w:szCs w:val="24"/>
        </w:rPr>
      </w:pPr>
      <w:r>
        <w:rPr>
          <w:rStyle w:val="fontstyle01"/>
          <w:b w:val="0"/>
          <w:sz w:val="24"/>
          <w:szCs w:val="24"/>
        </w:rPr>
        <w:t xml:space="preserve">            </w:t>
      </w:r>
      <w:r w:rsidR="00791FE6" w:rsidRPr="00791FE6">
        <w:rPr>
          <w:rStyle w:val="fontstyle01"/>
          <w:b w:val="0"/>
          <w:sz w:val="24"/>
          <w:szCs w:val="24"/>
        </w:rPr>
        <w:t>Сопутствующие аудиту и прочие связанные с аудиторской деятельностью услуги, которые</w:t>
      </w:r>
      <w:r>
        <w:rPr>
          <w:rStyle w:val="fontstyle01"/>
          <w:b w:val="0"/>
          <w:sz w:val="24"/>
          <w:szCs w:val="24"/>
        </w:rPr>
        <w:t xml:space="preserve"> </w:t>
      </w:r>
      <w:r w:rsidR="00791FE6" w:rsidRPr="00791FE6">
        <w:rPr>
          <w:rStyle w:val="fontstyle01"/>
          <w:b w:val="0"/>
          <w:sz w:val="24"/>
          <w:szCs w:val="24"/>
        </w:rPr>
        <w:t>оказывались (будут оказываться) эмитенту в течение последних трех завершенных отчетных лет и</w:t>
      </w:r>
      <w:r w:rsidR="00791FE6">
        <w:rPr>
          <w:rStyle w:val="fontstyle01"/>
          <w:b w:val="0"/>
          <w:sz w:val="24"/>
          <w:szCs w:val="24"/>
        </w:rPr>
        <w:t xml:space="preserve"> текущего года аудитором:</w:t>
      </w:r>
      <w:r w:rsidR="00B36CB6">
        <w:rPr>
          <w:rStyle w:val="fontstyle01"/>
          <w:b w:val="0"/>
          <w:sz w:val="24"/>
          <w:szCs w:val="24"/>
        </w:rPr>
        <w:t xml:space="preserve"> </w:t>
      </w:r>
      <w:r w:rsidR="00791FE6">
        <w:rPr>
          <w:rStyle w:val="fontstyle01"/>
          <w:b w:val="0"/>
          <w:sz w:val="24"/>
          <w:szCs w:val="24"/>
        </w:rPr>
        <w:t>о</w:t>
      </w:r>
      <w:r w:rsidR="00791FE6" w:rsidRPr="00791FE6">
        <w:rPr>
          <w:rStyle w:val="fontstyle21"/>
          <w:b w:val="0"/>
          <w:sz w:val="24"/>
          <w:szCs w:val="24"/>
        </w:rPr>
        <w:t>тсутствуют.</w:t>
      </w:r>
    </w:p>
    <w:p w:rsidR="00791FE6" w:rsidRDefault="00D75B2E" w:rsidP="00791FE6">
      <w:pPr>
        <w:jc w:val="both"/>
        <w:rPr>
          <w:rStyle w:val="fontstyle01"/>
          <w:b w:val="0"/>
          <w:sz w:val="24"/>
          <w:szCs w:val="24"/>
        </w:rPr>
      </w:pPr>
      <w:r>
        <w:rPr>
          <w:rStyle w:val="fontstyle01"/>
          <w:b w:val="0"/>
          <w:sz w:val="24"/>
          <w:szCs w:val="24"/>
        </w:rPr>
        <w:t xml:space="preserve">         </w:t>
      </w:r>
      <w:r w:rsidR="00791FE6" w:rsidRPr="00791FE6">
        <w:rPr>
          <w:rStyle w:val="fontstyle01"/>
          <w:b w:val="0"/>
          <w:sz w:val="24"/>
          <w:szCs w:val="24"/>
        </w:rPr>
        <w:t>Описываются факторы, которые могут оказать влияние на независимость аудитора (аудиторской</w:t>
      </w:r>
      <w:r>
        <w:rPr>
          <w:rStyle w:val="fontstyle01"/>
          <w:b w:val="0"/>
          <w:sz w:val="24"/>
          <w:szCs w:val="24"/>
        </w:rPr>
        <w:t xml:space="preserve"> </w:t>
      </w:r>
      <w:r w:rsidR="00791FE6" w:rsidRPr="00791FE6">
        <w:rPr>
          <w:rStyle w:val="fontstyle01"/>
          <w:b w:val="0"/>
          <w:sz w:val="24"/>
          <w:szCs w:val="24"/>
        </w:rPr>
        <w:t>организации) от эмитента, в том числе указывается информация о наличии существенных интересов,</w:t>
      </w:r>
      <w:r w:rsidR="00791FE6">
        <w:rPr>
          <w:b/>
          <w:color w:val="000000"/>
          <w:sz w:val="24"/>
          <w:szCs w:val="24"/>
        </w:rPr>
        <w:t xml:space="preserve"> </w:t>
      </w:r>
      <w:r w:rsidR="00791FE6" w:rsidRPr="00791FE6">
        <w:rPr>
          <w:rStyle w:val="fontstyle01"/>
          <w:b w:val="0"/>
          <w:sz w:val="24"/>
          <w:szCs w:val="24"/>
        </w:rPr>
        <w:t>связывающих аудитора (лиц, занимающих должности в органах управления и органах контроля</w:t>
      </w:r>
      <w:r w:rsidR="00791FE6">
        <w:rPr>
          <w:rStyle w:val="fontstyle01"/>
          <w:b w:val="0"/>
          <w:sz w:val="24"/>
          <w:szCs w:val="24"/>
        </w:rPr>
        <w:t xml:space="preserve"> </w:t>
      </w:r>
      <w:r w:rsidR="00791FE6" w:rsidRPr="00791FE6">
        <w:rPr>
          <w:rStyle w:val="fontstyle01"/>
          <w:b w:val="0"/>
          <w:sz w:val="24"/>
          <w:szCs w:val="24"/>
        </w:rPr>
        <w:t>за</w:t>
      </w:r>
      <w:r w:rsidR="00791FE6">
        <w:rPr>
          <w:b/>
          <w:color w:val="000000"/>
          <w:sz w:val="24"/>
          <w:szCs w:val="24"/>
        </w:rPr>
        <w:t xml:space="preserve"> </w:t>
      </w:r>
      <w:r w:rsidR="00791FE6" w:rsidRPr="00791FE6">
        <w:rPr>
          <w:rStyle w:val="fontstyle01"/>
          <w:b w:val="0"/>
          <w:sz w:val="24"/>
          <w:szCs w:val="24"/>
        </w:rPr>
        <w:t>финансово-хозяйственной деятельностью аудиторской организации) с эмитентом (лицами,з</w:t>
      </w:r>
      <w:r w:rsidR="001446BD">
        <w:rPr>
          <w:rStyle w:val="fontstyle01"/>
          <w:b w:val="0"/>
          <w:sz w:val="24"/>
          <w:szCs w:val="24"/>
        </w:rPr>
        <w:t xml:space="preserve"> </w:t>
      </w:r>
      <w:r w:rsidR="00791FE6" w:rsidRPr="00791FE6">
        <w:rPr>
          <w:rStyle w:val="fontstyle01"/>
          <w:b w:val="0"/>
          <w:sz w:val="24"/>
          <w:szCs w:val="24"/>
        </w:rPr>
        <w:t>анимающими должности в органах управления и органах контроля за финансово-хозяйственной</w:t>
      </w:r>
      <w:r w:rsidR="00791FE6">
        <w:rPr>
          <w:b/>
          <w:color w:val="000000"/>
          <w:sz w:val="24"/>
          <w:szCs w:val="24"/>
        </w:rPr>
        <w:t xml:space="preserve"> </w:t>
      </w:r>
      <w:r w:rsidR="00791FE6" w:rsidRPr="00791FE6">
        <w:rPr>
          <w:rStyle w:val="fontstyle01"/>
          <w:b w:val="0"/>
          <w:sz w:val="24"/>
          <w:szCs w:val="24"/>
        </w:rPr>
        <w:t>деятельностью эмитента)</w:t>
      </w:r>
      <w:r w:rsidR="00791FE6">
        <w:rPr>
          <w:rStyle w:val="fontstyle01"/>
          <w:b w:val="0"/>
          <w:sz w:val="24"/>
          <w:szCs w:val="24"/>
        </w:rPr>
        <w:t>:</w:t>
      </w:r>
    </w:p>
    <w:p w:rsidR="00B36CB6" w:rsidRDefault="00791FE6" w:rsidP="00791FE6">
      <w:pPr>
        <w:jc w:val="both"/>
        <w:rPr>
          <w:rStyle w:val="fontstyle21"/>
          <w:b w:val="0"/>
          <w:sz w:val="24"/>
          <w:szCs w:val="24"/>
        </w:rPr>
      </w:pPr>
      <w:r w:rsidRPr="00791FE6">
        <w:rPr>
          <w:rStyle w:val="fontstyle21"/>
          <w:b w:val="0"/>
          <w:sz w:val="24"/>
          <w:szCs w:val="24"/>
        </w:rPr>
        <w:t>Факторов, которые могут оказать влияние на независимость аудитора (аудиторской</w:t>
      </w:r>
      <w:r w:rsidRPr="00791FE6">
        <w:rPr>
          <w:b/>
          <w:bCs/>
          <w:iCs/>
          <w:color w:val="000000"/>
          <w:sz w:val="24"/>
          <w:szCs w:val="24"/>
        </w:rPr>
        <w:br/>
      </w:r>
      <w:r w:rsidRPr="00791FE6">
        <w:rPr>
          <w:rStyle w:val="fontstyle21"/>
          <w:b w:val="0"/>
          <w:sz w:val="24"/>
          <w:szCs w:val="24"/>
        </w:rPr>
        <w:t>организации) от эмитента, в том числе существенных интересов, связывающих аудитора (лиц,</w:t>
      </w:r>
      <w:r w:rsidR="001446BD">
        <w:rPr>
          <w:rStyle w:val="fontstyle21"/>
          <w:b w:val="0"/>
          <w:sz w:val="24"/>
          <w:szCs w:val="24"/>
        </w:rPr>
        <w:t xml:space="preserve"> </w:t>
      </w:r>
      <w:r w:rsidRPr="00791FE6">
        <w:rPr>
          <w:rStyle w:val="fontstyle21"/>
          <w:b w:val="0"/>
          <w:sz w:val="24"/>
          <w:szCs w:val="24"/>
        </w:rPr>
        <w:t>занимающих должности в органах управления и органах контроля за финансово-хозяйственной</w:t>
      </w:r>
      <w:r w:rsidR="001446BD">
        <w:rPr>
          <w:rStyle w:val="fontstyle21"/>
          <w:b w:val="0"/>
          <w:sz w:val="24"/>
          <w:szCs w:val="24"/>
        </w:rPr>
        <w:t xml:space="preserve"> </w:t>
      </w:r>
      <w:r w:rsidRPr="00791FE6">
        <w:rPr>
          <w:rStyle w:val="fontstyle21"/>
          <w:b w:val="0"/>
          <w:sz w:val="24"/>
          <w:szCs w:val="24"/>
        </w:rPr>
        <w:t>деятельностью аудиторской организации) с эмитентом (лицами, занимающими должности в</w:t>
      </w:r>
      <w:r w:rsidR="001446BD">
        <w:rPr>
          <w:b/>
          <w:bCs/>
          <w:iCs/>
          <w:color w:val="000000"/>
          <w:sz w:val="24"/>
          <w:szCs w:val="24"/>
        </w:rPr>
        <w:t xml:space="preserve"> </w:t>
      </w:r>
      <w:r w:rsidRPr="00791FE6">
        <w:rPr>
          <w:rStyle w:val="fontstyle21"/>
          <w:b w:val="0"/>
          <w:sz w:val="24"/>
          <w:szCs w:val="24"/>
        </w:rPr>
        <w:t>органах управления и органах контроля за финансово-хозяйственной деятельностью эмитента),</w:t>
      </w:r>
      <w:r w:rsidR="00B36CB6">
        <w:rPr>
          <w:rStyle w:val="fontstyle21"/>
          <w:b w:val="0"/>
          <w:sz w:val="24"/>
          <w:szCs w:val="24"/>
        </w:rPr>
        <w:t xml:space="preserve"> н</w:t>
      </w:r>
      <w:r w:rsidRPr="00791FE6">
        <w:rPr>
          <w:rStyle w:val="fontstyle21"/>
          <w:b w:val="0"/>
          <w:sz w:val="24"/>
          <w:szCs w:val="24"/>
        </w:rPr>
        <w:t>ет.</w:t>
      </w:r>
    </w:p>
    <w:p w:rsidR="00B36CB6" w:rsidRDefault="00D75B2E" w:rsidP="00791FE6">
      <w:pPr>
        <w:jc w:val="both"/>
        <w:rPr>
          <w:rStyle w:val="fontstyle01"/>
          <w:b w:val="0"/>
          <w:sz w:val="24"/>
          <w:szCs w:val="24"/>
        </w:rPr>
      </w:pPr>
      <w:r>
        <w:rPr>
          <w:rStyle w:val="fontstyle01"/>
          <w:b w:val="0"/>
          <w:sz w:val="24"/>
          <w:szCs w:val="24"/>
        </w:rPr>
        <w:t xml:space="preserve">         </w:t>
      </w:r>
      <w:r w:rsidR="00791FE6" w:rsidRPr="00791FE6">
        <w:rPr>
          <w:rStyle w:val="fontstyle01"/>
          <w:b w:val="0"/>
          <w:sz w:val="24"/>
          <w:szCs w:val="24"/>
        </w:rPr>
        <w:t>Наличие долей участия аудитора (лиц, занимающих должности в органах управления и органах</w:t>
      </w:r>
      <w:r>
        <w:rPr>
          <w:rStyle w:val="fontstyle01"/>
          <w:b w:val="0"/>
          <w:sz w:val="24"/>
          <w:szCs w:val="24"/>
        </w:rPr>
        <w:t xml:space="preserve"> </w:t>
      </w:r>
      <w:r w:rsidR="00791FE6" w:rsidRPr="00791FE6">
        <w:rPr>
          <w:rStyle w:val="fontstyle01"/>
          <w:b w:val="0"/>
          <w:sz w:val="24"/>
          <w:szCs w:val="24"/>
        </w:rPr>
        <w:t>контроля за финансово-хозяйственной деятельностью аудиторской организации) в уставном капитале</w:t>
      </w:r>
      <w:r w:rsidR="00B36CB6">
        <w:rPr>
          <w:rStyle w:val="fontstyle01"/>
          <w:b w:val="0"/>
          <w:sz w:val="24"/>
          <w:szCs w:val="24"/>
        </w:rPr>
        <w:t xml:space="preserve">  </w:t>
      </w:r>
      <w:r w:rsidR="00791FE6" w:rsidRPr="00791FE6">
        <w:rPr>
          <w:rStyle w:val="fontstyle01"/>
          <w:b w:val="0"/>
          <w:sz w:val="24"/>
          <w:szCs w:val="24"/>
        </w:rPr>
        <w:t>эмитента:</w:t>
      </w:r>
    </w:p>
    <w:p w:rsidR="00791FE6" w:rsidRPr="00B36CB6" w:rsidRDefault="00791FE6" w:rsidP="00791FE6">
      <w:pPr>
        <w:jc w:val="both"/>
        <w:rPr>
          <w:rStyle w:val="fontstyle21"/>
          <w:b w:val="0"/>
          <w:i w:val="0"/>
          <w:iCs w:val="0"/>
          <w:sz w:val="24"/>
          <w:szCs w:val="24"/>
        </w:rPr>
      </w:pPr>
      <w:r w:rsidRPr="00791FE6">
        <w:rPr>
          <w:rStyle w:val="fontstyle21"/>
          <w:b w:val="0"/>
          <w:sz w:val="24"/>
          <w:szCs w:val="24"/>
        </w:rPr>
        <w:t>Аудитор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w:t>
      </w:r>
      <w:r w:rsidR="00D75B2E">
        <w:rPr>
          <w:rStyle w:val="fontstyle21"/>
          <w:b w:val="0"/>
          <w:sz w:val="24"/>
          <w:szCs w:val="24"/>
        </w:rPr>
        <w:t xml:space="preserve"> </w:t>
      </w:r>
      <w:r w:rsidRPr="00791FE6">
        <w:rPr>
          <w:rStyle w:val="fontstyle21"/>
          <w:b w:val="0"/>
          <w:sz w:val="24"/>
          <w:szCs w:val="24"/>
        </w:rPr>
        <w:t>не имеют.</w:t>
      </w:r>
    </w:p>
    <w:p w:rsidR="00791FE6" w:rsidRDefault="00D75B2E" w:rsidP="00791FE6">
      <w:pPr>
        <w:jc w:val="both"/>
        <w:rPr>
          <w:rStyle w:val="fontstyle01"/>
          <w:b w:val="0"/>
          <w:sz w:val="24"/>
          <w:szCs w:val="24"/>
        </w:rPr>
      </w:pPr>
      <w:r>
        <w:rPr>
          <w:rStyle w:val="fontstyle01"/>
          <w:b w:val="0"/>
          <w:sz w:val="24"/>
          <w:szCs w:val="24"/>
        </w:rPr>
        <w:lastRenderedPageBreak/>
        <w:t xml:space="preserve">          </w:t>
      </w:r>
      <w:r w:rsidR="00791FE6" w:rsidRPr="00791FE6">
        <w:rPr>
          <w:rStyle w:val="fontstyle01"/>
          <w:b w:val="0"/>
          <w:sz w:val="24"/>
          <w:szCs w:val="24"/>
        </w:rPr>
        <w:t>Предоставление эмитентом заемных средств аудитору (лицам, занимающим должности в органах</w:t>
      </w:r>
      <w:r w:rsidR="00791FE6">
        <w:rPr>
          <w:rStyle w:val="fontstyle01"/>
          <w:b w:val="0"/>
          <w:sz w:val="24"/>
          <w:szCs w:val="24"/>
        </w:rPr>
        <w:t xml:space="preserve"> </w:t>
      </w:r>
      <w:r w:rsidR="00791FE6" w:rsidRPr="00791FE6">
        <w:rPr>
          <w:rStyle w:val="fontstyle01"/>
          <w:b w:val="0"/>
          <w:sz w:val="24"/>
          <w:szCs w:val="24"/>
        </w:rPr>
        <w:t>управления и органах контроля за финансово-хозяйственной деятельностью аудиторской организации):</w:t>
      </w:r>
    </w:p>
    <w:p w:rsidR="00791FE6" w:rsidRPr="00791FE6" w:rsidRDefault="00791FE6" w:rsidP="00791FE6">
      <w:pPr>
        <w:jc w:val="both"/>
        <w:rPr>
          <w:rStyle w:val="fontstyle21"/>
          <w:b w:val="0"/>
          <w:sz w:val="24"/>
          <w:szCs w:val="24"/>
        </w:rPr>
      </w:pPr>
      <w:r w:rsidRPr="00791FE6">
        <w:rPr>
          <w:rStyle w:val="fontstyle21"/>
          <w:b w:val="0"/>
          <w:sz w:val="24"/>
          <w:szCs w:val="24"/>
        </w:rPr>
        <w:t>Предоставление эмитентом заемных средств аудитору (лицам, занимающим должности в</w:t>
      </w:r>
      <w:r w:rsidRPr="00791FE6">
        <w:rPr>
          <w:b/>
          <w:bCs/>
          <w:i/>
          <w:iCs/>
          <w:color w:val="000000"/>
          <w:sz w:val="24"/>
          <w:szCs w:val="24"/>
        </w:rPr>
        <w:br/>
      </w:r>
      <w:r w:rsidRPr="00791FE6">
        <w:rPr>
          <w:rStyle w:val="fontstyle21"/>
          <w:b w:val="0"/>
          <w:sz w:val="24"/>
          <w:szCs w:val="24"/>
        </w:rPr>
        <w:t>органах управления и органах контроля за финансово-хозяйственной деятельностью аудиторской</w:t>
      </w:r>
      <w:r w:rsidRPr="00791FE6">
        <w:rPr>
          <w:b/>
          <w:bCs/>
          <w:i/>
          <w:iCs/>
          <w:color w:val="000000"/>
          <w:sz w:val="24"/>
          <w:szCs w:val="24"/>
        </w:rPr>
        <w:t xml:space="preserve"> </w:t>
      </w:r>
      <w:r w:rsidRPr="00791FE6">
        <w:rPr>
          <w:rStyle w:val="fontstyle21"/>
          <w:b w:val="0"/>
          <w:sz w:val="24"/>
          <w:szCs w:val="24"/>
        </w:rPr>
        <w:t>организации) не осуществлялось.</w:t>
      </w:r>
    </w:p>
    <w:p w:rsidR="001446BD" w:rsidRDefault="00D75B2E" w:rsidP="00791FE6">
      <w:pPr>
        <w:jc w:val="both"/>
        <w:rPr>
          <w:rStyle w:val="fontstyle01"/>
          <w:b w:val="0"/>
          <w:sz w:val="24"/>
          <w:szCs w:val="24"/>
        </w:rPr>
      </w:pPr>
      <w:r>
        <w:rPr>
          <w:rStyle w:val="fontstyle01"/>
          <w:b w:val="0"/>
          <w:sz w:val="24"/>
          <w:szCs w:val="24"/>
        </w:rPr>
        <w:t xml:space="preserve">       </w:t>
      </w:r>
      <w:r w:rsidR="00791FE6" w:rsidRPr="00791FE6">
        <w:rPr>
          <w:rStyle w:val="fontstyle01"/>
          <w:b w:val="0"/>
          <w:sz w:val="24"/>
          <w:szCs w:val="24"/>
        </w:rPr>
        <w:t>Наличие тесных деловых взаимоотношений (участие в продвижении продукции (услуг) эмитента,</w:t>
      </w:r>
      <w:r w:rsidR="00791FE6">
        <w:rPr>
          <w:rStyle w:val="fontstyle01"/>
          <w:b w:val="0"/>
          <w:sz w:val="24"/>
          <w:szCs w:val="24"/>
        </w:rPr>
        <w:t xml:space="preserve"> </w:t>
      </w:r>
      <w:r w:rsidR="00791FE6" w:rsidRPr="00791FE6">
        <w:rPr>
          <w:rStyle w:val="fontstyle01"/>
          <w:b w:val="0"/>
          <w:sz w:val="24"/>
          <w:szCs w:val="24"/>
        </w:rPr>
        <w:t>участие в совместной предпринимательской деятельности и т.д.), а также родственных связей:</w:t>
      </w:r>
    </w:p>
    <w:p w:rsidR="00B36CB6" w:rsidRDefault="00791FE6" w:rsidP="00791FE6">
      <w:pPr>
        <w:jc w:val="both"/>
        <w:rPr>
          <w:rStyle w:val="fontstyle21"/>
          <w:b w:val="0"/>
          <w:sz w:val="24"/>
          <w:szCs w:val="24"/>
        </w:rPr>
      </w:pPr>
      <w:r w:rsidRPr="003A3326">
        <w:rPr>
          <w:rStyle w:val="fontstyle21"/>
          <w:b w:val="0"/>
          <w:sz w:val="24"/>
          <w:szCs w:val="24"/>
        </w:rPr>
        <w:t>Тесных деловых взаимоотношений (участие в продвижении продукции (услуг) эмитента, участие в</w:t>
      </w:r>
      <w:r w:rsidR="003A3326">
        <w:rPr>
          <w:b/>
          <w:bCs/>
          <w:i/>
          <w:iCs/>
          <w:color w:val="000000"/>
          <w:sz w:val="24"/>
          <w:szCs w:val="24"/>
        </w:rPr>
        <w:t xml:space="preserve"> </w:t>
      </w:r>
      <w:r w:rsidRPr="003A3326">
        <w:rPr>
          <w:rStyle w:val="fontstyle21"/>
          <w:b w:val="0"/>
          <w:sz w:val="24"/>
          <w:szCs w:val="24"/>
        </w:rPr>
        <w:t>совместной предпринимательской деятельности и т.д.), а также родственных связей нет.</w:t>
      </w:r>
    </w:p>
    <w:p w:rsidR="003A3326" w:rsidRDefault="00D75B2E" w:rsidP="00791FE6">
      <w:pPr>
        <w:jc w:val="both"/>
        <w:rPr>
          <w:rStyle w:val="fontstyle01"/>
          <w:b w:val="0"/>
          <w:sz w:val="24"/>
          <w:szCs w:val="24"/>
        </w:rPr>
      </w:pPr>
      <w:r>
        <w:rPr>
          <w:rStyle w:val="fontstyle01"/>
          <w:b w:val="0"/>
          <w:sz w:val="24"/>
          <w:szCs w:val="24"/>
        </w:rPr>
        <w:t xml:space="preserve">        </w:t>
      </w:r>
      <w:r w:rsidR="00791FE6" w:rsidRPr="003A3326">
        <w:rPr>
          <w:rStyle w:val="fontstyle01"/>
          <w:b w:val="0"/>
          <w:sz w:val="24"/>
          <w:szCs w:val="24"/>
        </w:rPr>
        <w:t>Сведения о лицах, занимающих должности в органах управления и (или) органах контроля за</w:t>
      </w:r>
      <w:r>
        <w:rPr>
          <w:rStyle w:val="fontstyle01"/>
          <w:b w:val="0"/>
          <w:sz w:val="24"/>
          <w:szCs w:val="24"/>
        </w:rPr>
        <w:t xml:space="preserve">  </w:t>
      </w:r>
      <w:r w:rsidR="00791FE6" w:rsidRPr="003A3326">
        <w:rPr>
          <w:rStyle w:val="fontstyle01"/>
          <w:b w:val="0"/>
          <w:sz w:val="24"/>
          <w:szCs w:val="24"/>
        </w:rPr>
        <w:t>финансово-хозяйственной деятельностью эмитента, которые одновременно занимают должности в</w:t>
      </w:r>
      <w:r w:rsidR="003A3326">
        <w:rPr>
          <w:rStyle w:val="fontstyle01"/>
          <w:b w:val="0"/>
          <w:sz w:val="24"/>
          <w:szCs w:val="24"/>
        </w:rPr>
        <w:t xml:space="preserve"> </w:t>
      </w:r>
      <w:r w:rsidR="00791FE6" w:rsidRPr="003A3326">
        <w:rPr>
          <w:rStyle w:val="fontstyle01"/>
          <w:b w:val="0"/>
          <w:sz w:val="24"/>
          <w:szCs w:val="24"/>
        </w:rPr>
        <w:t>органах управления и (или) органах контроля за финансово-хозяйственной деятельностью аудиторской</w:t>
      </w:r>
      <w:r w:rsidR="003A3326">
        <w:rPr>
          <w:rStyle w:val="fontstyle01"/>
          <w:b w:val="0"/>
          <w:sz w:val="24"/>
          <w:szCs w:val="24"/>
        </w:rPr>
        <w:t xml:space="preserve"> </w:t>
      </w:r>
      <w:r w:rsidR="00791FE6" w:rsidRPr="003A3326">
        <w:rPr>
          <w:rStyle w:val="fontstyle01"/>
          <w:b w:val="0"/>
          <w:sz w:val="24"/>
          <w:szCs w:val="24"/>
        </w:rPr>
        <w:t>организации:</w:t>
      </w:r>
    </w:p>
    <w:p w:rsidR="00791FE6" w:rsidRPr="003A3326" w:rsidRDefault="00791FE6" w:rsidP="00791FE6">
      <w:pPr>
        <w:jc w:val="both"/>
        <w:rPr>
          <w:b/>
          <w:sz w:val="24"/>
          <w:szCs w:val="24"/>
        </w:rPr>
      </w:pPr>
      <w:r w:rsidRPr="003A3326">
        <w:rPr>
          <w:rStyle w:val="fontstyle21"/>
          <w:b w:val="0"/>
          <w:sz w:val="24"/>
          <w:szCs w:val="24"/>
        </w:rPr>
        <w:t>Лиц,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w:t>
      </w:r>
      <w:r w:rsidR="00E95455">
        <w:rPr>
          <w:rStyle w:val="fontstyle21"/>
          <w:b w:val="0"/>
          <w:sz w:val="24"/>
          <w:szCs w:val="24"/>
        </w:rPr>
        <w:t xml:space="preserve"> </w:t>
      </w:r>
      <w:r w:rsidRPr="003A3326">
        <w:rPr>
          <w:rStyle w:val="fontstyle21"/>
          <w:b w:val="0"/>
          <w:sz w:val="24"/>
          <w:szCs w:val="24"/>
        </w:rPr>
        <w:t>управления и (или) органах контроля за финансово-хозяйственной деятельностью аудиторской</w:t>
      </w:r>
      <w:r w:rsidR="003A3326">
        <w:rPr>
          <w:b/>
          <w:bCs/>
          <w:i/>
          <w:iCs/>
          <w:color w:val="000000"/>
          <w:sz w:val="24"/>
          <w:szCs w:val="24"/>
        </w:rPr>
        <w:t xml:space="preserve"> </w:t>
      </w:r>
      <w:r w:rsidRPr="003A3326">
        <w:rPr>
          <w:rStyle w:val="fontstyle21"/>
          <w:b w:val="0"/>
          <w:sz w:val="24"/>
          <w:szCs w:val="24"/>
        </w:rPr>
        <w:t>организации, нет.</w:t>
      </w:r>
    </w:p>
    <w:p w:rsidR="009D28A4" w:rsidRPr="009D28A4" w:rsidRDefault="00D75B2E" w:rsidP="009D28A4">
      <w:pPr>
        <w:jc w:val="both"/>
        <w:rPr>
          <w:rStyle w:val="fontstyle01"/>
          <w:b w:val="0"/>
          <w:sz w:val="24"/>
          <w:szCs w:val="24"/>
        </w:rPr>
      </w:pPr>
      <w:r>
        <w:rPr>
          <w:rStyle w:val="fontstyle01"/>
          <w:b w:val="0"/>
          <w:sz w:val="24"/>
          <w:szCs w:val="24"/>
        </w:rPr>
        <w:t xml:space="preserve">       </w:t>
      </w:r>
      <w:r w:rsidR="009D28A4" w:rsidRPr="009D28A4">
        <w:rPr>
          <w:rStyle w:val="fontstyle01"/>
          <w:b w:val="0"/>
          <w:sz w:val="24"/>
          <w:szCs w:val="24"/>
        </w:rPr>
        <w:t>Фактический размер вознаграждения, выплаченного эмитентом аудитору за последний</w:t>
      </w:r>
      <w:r w:rsidR="009D28A4">
        <w:rPr>
          <w:rStyle w:val="fontstyle01"/>
        </w:rPr>
        <w:t xml:space="preserve"> </w:t>
      </w:r>
      <w:r w:rsidR="009D28A4" w:rsidRPr="009D28A4">
        <w:rPr>
          <w:rStyle w:val="fontstyle01"/>
          <w:b w:val="0"/>
          <w:sz w:val="24"/>
          <w:szCs w:val="24"/>
        </w:rPr>
        <w:t>завершенный отчетный год, с отдельным указанием размера вознаграждения, выплаченного за аудит</w:t>
      </w:r>
      <w:r w:rsidR="009D28A4">
        <w:rPr>
          <w:rStyle w:val="fontstyle01"/>
          <w:b w:val="0"/>
          <w:sz w:val="24"/>
          <w:szCs w:val="24"/>
        </w:rPr>
        <w:t xml:space="preserve"> </w:t>
      </w:r>
      <w:r w:rsidR="009D28A4" w:rsidRPr="009D28A4">
        <w:rPr>
          <w:rStyle w:val="fontstyle01"/>
          <w:b w:val="0"/>
          <w:sz w:val="24"/>
          <w:szCs w:val="24"/>
        </w:rPr>
        <w:t>(проверку), в том числе обязательный, отчетности эмитента и за оказание сопутствующих аудиту</w:t>
      </w:r>
      <w:r w:rsidR="009D28A4">
        <w:rPr>
          <w:rStyle w:val="fontstyle01"/>
          <w:b w:val="0"/>
          <w:sz w:val="24"/>
          <w:szCs w:val="24"/>
        </w:rPr>
        <w:t xml:space="preserve"> </w:t>
      </w:r>
      <w:r w:rsidR="009D28A4" w:rsidRPr="009D28A4">
        <w:rPr>
          <w:rStyle w:val="fontstyle01"/>
          <w:b w:val="0"/>
          <w:sz w:val="24"/>
          <w:szCs w:val="24"/>
        </w:rPr>
        <w:t>и</w:t>
      </w:r>
      <w:r w:rsidR="009D28A4">
        <w:rPr>
          <w:b/>
          <w:color w:val="000000"/>
          <w:sz w:val="24"/>
          <w:szCs w:val="24"/>
        </w:rPr>
        <w:t xml:space="preserve"> </w:t>
      </w:r>
      <w:r w:rsidR="009D28A4" w:rsidRPr="009D28A4">
        <w:rPr>
          <w:rStyle w:val="fontstyle01"/>
          <w:b w:val="0"/>
          <w:sz w:val="24"/>
          <w:szCs w:val="24"/>
        </w:rPr>
        <w:t>прочих связанных с аудиторской деятельностью услуг:</w:t>
      </w:r>
    </w:p>
    <w:p w:rsidR="0076319B" w:rsidRPr="0076319B" w:rsidRDefault="00550457" w:rsidP="00550457">
      <w:pPr>
        <w:jc w:val="both"/>
        <w:rPr>
          <w:rStyle w:val="Subst"/>
          <w:b w:val="0"/>
          <w:i w:val="0"/>
          <w:sz w:val="24"/>
          <w:szCs w:val="24"/>
        </w:rPr>
      </w:pPr>
      <w:r w:rsidRPr="0076319B">
        <w:rPr>
          <w:rStyle w:val="Subst"/>
          <w:b w:val="0"/>
          <w:i w:val="0"/>
          <w:sz w:val="24"/>
          <w:szCs w:val="24"/>
        </w:rPr>
        <w:t xml:space="preserve">       Размер оплаты услуг аудитора определяется советом директоров акционерного общества (пункт 1 статьи 47, подпункт 10 пункта 1 статьи 65 Федерального закона «Об акционерных обществах»). </w:t>
      </w:r>
    </w:p>
    <w:p w:rsidR="001446BD" w:rsidRDefault="001446BD" w:rsidP="00550457">
      <w:pPr>
        <w:jc w:val="both"/>
        <w:rPr>
          <w:rStyle w:val="Subst"/>
          <w:b w:val="0"/>
          <w:i w:val="0"/>
          <w:sz w:val="24"/>
          <w:szCs w:val="24"/>
        </w:rPr>
      </w:pPr>
      <w:r>
        <w:rPr>
          <w:rStyle w:val="Subst"/>
          <w:b w:val="0"/>
          <w:i w:val="0"/>
          <w:sz w:val="24"/>
          <w:szCs w:val="24"/>
        </w:rPr>
        <w:t xml:space="preserve">         </w:t>
      </w:r>
      <w:r w:rsidR="00550457" w:rsidRPr="0076319B">
        <w:rPr>
          <w:rStyle w:val="Subst"/>
          <w:b w:val="0"/>
          <w:i w:val="0"/>
          <w:sz w:val="24"/>
          <w:szCs w:val="24"/>
        </w:rPr>
        <w:t>Аудитор осуществляет проверку финансово-хозяйственной деятельности общества на основании заключаемого с ним договора (фиксированная сумма)</w:t>
      </w:r>
      <w:r>
        <w:rPr>
          <w:rStyle w:val="Subst"/>
          <w:b w:val="0"/>
          <w:i w:val="0"/>
          <w:sz w:val="24"/>
          <w:szCs w:val="24"/>
        </w:rPr>
        <w:t>:</w:t>
      </w:r>
    </w:p>
    <w:p w:rsidR="00550457" w:rsidRPr="00477DF1" w:rsidRDefault="001446BD" w:rsidP="00550457">
      <w:pPr>
        <w:jc w:val="both"/>
        <w:rPr>
          <w:b/>
          <w:i/>
          <w:sz w:val="22"/>
        </w:rPr>
      </w:pPr>
      <w:r w:rsidRPr="0076319B">
        <w:rPr>
          <w:rStyle w:val="Subst"/>
          <w:b w:val="0"/>
          <w:i w:val="0"/>
          <w:sz w:val="24"/>
          <w:szCs w:val="24"/>
        </w:rPr>
        <w:t xml:space="preserve"> </w:t>
      </w:r>
      <w:r w:rsidR="00550457" w:rsidRPr="0076319B">
        <w:rPr>
          <w:rStyle w:val="Subst"/>
          <w:b w:val="0"/>
          <w:i w:val="0"/>
          <w:sz w:val="24"/>
          <w:szCs w:val="24"/>
        </w:rPr>
        <w:t>-  по договору № 20-431-АУ от 21.08.2020г (проверка годовой бухгалтерской отчетности за 2020г, аудиторское заключение от 26.03.2021г)  480 000,00 руб.,</w:t>
      </w:r>
      <w:r w:rsidR="00550457" w:rsidRPr="0076319B">
        <w:rPr>
          <w:rStyle w:val="Subst"/>
          <w:b w:val="0"/>
          <w:i w:val="0"/>
          <w:sz w:val="24"/>
          <w:szCs w:val="24"/>
        </w:rPr>
        <w:br/>
        <w:t>- по договору № 20-432-АУ от 21.08.2020г (проверка годовой консолидированной отчетности за 2020</w:t>
      </w:r>
      <w:r w:rsidR="00550457" w:rsidRPr="00477DF1">
        <w:rPr>
          <w:rStyle w:val="Subst"/>
          <w:b w:val="0"/>
          <w:i w:val="0"/>
          <w:sz w:val="22"/>
        </w:rPr>
        <w:t>г) 480 000,00 руб. Отсроченных и просроченных платежей за оказанные аудитором услуги нет.</w:t>
      </w:r>
    </w:p>
    <w:p w:rsidR="001446BD" w:rsidRDefault="00550457" w:rsidP="008465D6">
      <w:pPr>
        <w:jc w:val="both"/>
        <w:rPr>
          <w:rStyle w:val="fontstyle21"/>
          <w:b w:val="0"/>
          <w:i w:val="0"/>
          <w:color w:val="auto"/>
          <w:sz w:val="22"/>
          <w:szCs w:val="22"/>
        </w:rPr>
      </w:pPr>
      <w:r w:rsidRPr="00477DF1">
        <w:rPr>
          <w:rStyle w:val="fontstyle21"/>
          <w:b w:val="0"/>
          <w:i w:val="0"/>
          <w:color w:val="auto"/>
          <w:sz w:val="22"/>
          <w:szCs w:val="22"/>
        </w:rPr>
        <w:t xml:space="preserve">       </w:t>
      </w:r>
      <w:r w:rsidR="008465D6" w:rsidRPr="00477DF1">
        <w:rPr>
          <w:rStyle w:val="fontstyle21"/>
          <w:b w:val="0"/>
          <w:i w:val="0"/>
          <w:color w:val="auto"/>
          <w:sz w:val="22"/>
          <w:szCs w:val="22"/>
        </w:rPr>
        <w:t>Размер вознаграждения за оказанные аудитором эмитента услуги, выплата которого отложена или просрочена эмитентом, с отдельным указанием отложенного или просроченного вознаграждения за</w:t>
      </w:r>
      <w:r w:rsidR="008465D6" w:rsidRPr="00477DF1">
        <w:rPr>
          <w:b/>
          <w:i/>
          <w:sz w:val="22"/>
        </w:rPr>
        <w:t xml:space="preserve"> </w:t>
      </w:r>
      <w:r w:rsidR="008465D6" w:rsidRPr="00477DF1">
        <w:rPr>
          <w:rStyle w:val="fontstyle21"/>
          <w:b w:val="0"/>
          <w:i w:val="0"/>
          <w:color w:val="auto"/>
          <w:sz w:val="22"/>
          <w:szCs w:val="22"/>
        </w:rPr>
        <w:t>аудит (проверку), в том числе обязательный, отчетности эмитента и за оказание сопутствующих аудиту</w:t>
      </w:r>
      <w:r w:rsidR="008465D6" w:rsidRPr="00477DF1">
        <w:rPr>
          <w:b/>
          <w:i/>
          <w:sz w:val="22"/>
        </w:rPr>
        <w:t xml:space="preserve"> </w:t>
      </w:r>
      <w:r w:rsidR="008465D6" w:rsidRPr="00477DF1">
        <w:rPr>
          <w:rStyle w:val="fontstyle21"/>
          <w:b w:val="0"/>
          <w:i w:val="0"/>
          <w:color w:val="auto"/>
          <w:sz w:val="22"/>
          <w:szCs w:val="22"/>
        </w:rPr>
        <w:t>и прочих связанных с аудиторской деятельностью услуг:</w:t>
      </w:r>
    </w:p>
    <w:p w:rsidR="00CA53F1" w:rsidRPr="00477DF1" w:rsidRDefault="00CA53F1" w:rsidP="008465D6">
      <w:pPr>
        <w:jc w:val="both"/>
        <w:rPr>
          <w:sz w:val="22"/>
        </w:rPr>
      </w:pPr>
      <w:r w:rsidRPr="00477DF1">
        <w:rPr>
          <w:sz w:val="22"/>
        </w:rPr>
        <w:t>- за проверку годовой бухгалтерской отчетности за 2021г по РСБУ отсроченный платеж 510 000,00 руб. (договор № 21-438-АУ от 08.07.21);</w:t>
      </w:r>
    </w:p>
    <w:p w:rsidR="00CA53F1" w:rsidRPr="00477DF1" w:rsidRDefault="00CA53F1" w:rsidP="00477DF1">
      <w:pPr>
        <w:jc w:val="both"/>
        <w:rPr>
          <w:sz w:val="22"/>
        </w:rPr>
      </w:pPr>
      <w:r w:rsidRPr="00477DF1">
        <w:rPr>
          <w:sz w:val="22"/>
        </w:rPr>
        <w:t>- за проверку консолидированной финансовой отчетности по МСФО отсроченный платеж 480 000,00 руб.</w:t>
      </w:r>
      <w:r w:rsidR="00477DF1" w:rsidRPr="00477DF1">
        <w:rPr>
          <w:sz w:val="22"/>
        </w:rPr>
        <w:t xml:space="preserve"> (договор </w:t>
      </w:r>
      <w:r w:rsidRPr="00477DF1">
        <w:rPr>
          <w:sz w:val="22"/>
        </w:rPr>
        <w:t>№ 21-439-АУ от 08.07.21г.</w:t>
      </w:r>
      <w:r w:rsidR="00477DF1" w:rsidRPr="00477DF1">
        <w:rPr>
          <w:sz w:val="22"/>
        </w:rPr>
        <w:t>).</w:t>
      </w:r>
    </w:p>
    <w:p w:rsidR="00550457" w:rsidRPr="00550457" w:rsidRDefault="00550457" w:rsidP="001446BD">
      <w:pPr>
        <w:pStyle w:val="SubHeading"/>
        <w:ind w:left="200"/>
        <w:jc w:val="center"/>
        <w:rPr>
          <w:sz w:val="24"/>
          <w:szCs w:val="24"/>
        </w:rPr>
      </w:pPr>
      <w:r w:rsidRPr="00550457">
        <w:rPr>
          <w:sz w:val="24"/>
          <w:szCs w:val="24"/>
        </w:rPr>
        <w:t>Порядок выбора аудитора эмитента</w:t>
      </w:r>
    </w:p>
    <w:p w:rsidR="00E95455" w:rsidRDefault="00550457" w:rsidP="00550457">
      <w:pPr>
        <w:ind w:left="400"/>
        <w:jc w:val="both"/>
        <w:rPr>
          <w:sz w:val="24"/>
          <w:szCs w:val="24"/>
        </w:rPr>
      </w:pPr>
      <w:r w:rsidRPr="00550457">
        <w:rPr>
          <w:sz w:val="24"/>
          <w:szCs w:val="24"/>
        </w:rPr>
        <w:t>Наличие процедуры тендера, связанного с выбором аудитора, и его основные условия:</w:t>
      </w:r>
    </w:p>
    <w:p w:rsidR="00550457" w:rsidRDefault="00550457" w:rsidP="00550457">
      <w:pPr>
        <w:ind w:left="400"/>
        <w:jc w:val="both"/>
        <w:rPr>
          <w:rStyle w:val="Subst"/>
          <w:b w:val="0"/>
          <w:sz w:val="24"/>
          <w:szCs w:val="24"/>
        </w:rPr>
      </w:pPr>
      <w:r w:rsidRPr="00550457">
        <w:rPr>
          <w:rStyle w:val="Subst"/>
          <w:b w:val="0"/>
          <w:sz w:val="24"/>
          <w:szCs w:val="24"/>
        </w:rPr>
        <w:t>В соответствии с уставом Эмитента аудитор утверждается общим собранием акционеров  по предложению Совета Директоров.</w:t>
      </w:r>
    </w:p>
    <w:p w:rsidR="00550457" w:rsidRDefault="00550457" w:rsidP="00550457">
      <w:pPr>
        <w:spacing w:after="0"/>
        <w:ind w:left="403"/>
        <w:jc w:val="both"/>
        <w:rPr>
          <w:rStyle w:val="Subst"/>
          <w:b w:val="0"/>
          <w:sz w:val="24"/>
          <w:szCs w:val="24"/>
        </w:rPr>
      </w:pPr>
      <w:r w:rsidRPr="00550457">
        <w:rPr>
          <w:rStyle w:val="Subst"/>
          <w:b w:val="0"/>
          <w:sz w:val="24"/>
          <w:szCs w:val="24"/>
        </w:rPr>
        <w:lastRenderedPageBreak/>
        <w:t>Основными условиями выбора аудиторской компании являются следующие критерии:</w:t>
      </w:r>
    </w:p>
    <w:p w:rsidR="00550457" w:rsidRDefault="00550457" w:rsidP="00550457">
      <w:pPr>
        <w:spacing w:after="0"/>
        <w:ind w:left="403"/>
        <w:jc w:val="both"/>
        <w:rPr>
          <w:rStyle w:val="Subst"/>
          <w:b w:val="0"/>
          <w:sz w:val="24"/>
          <w:szCs w:val="24"/>
        </w:rPr>
      </w:pPr>
      <w:r w:rsidRPr="00550457">
        <w:rPr>
          <w:rStyle w:val="Subst"/>
          <w:b w:val="0"/>
          <w:sz w:val="24"/>
          <w:szCs w:val="24"/>
        </w:rPr>
        <w:t>1)</w:t>
      </w:r>
      <w:r w:rsidRPr="00550457">
        <w:rPr>
          <w:rStyle w:val="Subst"/>
          <w:b w:val="0"/>
          <w:sz w:val="24"/>
          <w:szCs w:val="24"/>
        </w:rPr>
        <w:tab/>
        <w:t>список клиентов, которым фирма предоставляла услуги;</w:t>
      </w:r>
    </w:p>
    <w:p w:rsidR="00550457" w:rsidRDefault="00550457" w:rsidP="00550457">
      <w:pPr>
        <w:spacing w:after="0"/>
        <w:ind w:left="403"/>
        <w:jc w:val="both"/>
        <w:rPr>
          <w:rStyle w:val="Subst"/>
          <w:b w:val="0"/>
          <w:sz w:val="24"/>
          <w:szCs w:val="24"/>
        </w:rPr>
      </w:pPr>
      <w:r w:rsidRPr="00550457">
        <w:rPr>
          <w:rStyle w:val="Subst"/>
          <w:b w:val="0"/>
          <w:sz w:val="24"/>
          <w:szCs w:val="24"/>
        </w:rPr>
        <w:t>2)</w:t>
      </w:r>
      <w:r w:rsidRPr="00550457">
        <w:rPr>
          <w:rStyle w:val="Subst"/>
          <w:b w:val="0"/>
          <w:sz w:val="24"/>
          <w:szCs w:val="24"/>
        </w:rPr>
        <w:tab/>
        <w:t>опыт аудиторских проверок;</w:t>
      </w:r>
    </w:p>
    <w:p w:rsidR="00550457" w:rsidRDefault="00550457" w:rsidP="00550457">
      <w:pPr>
        <w:spacing w:after="0"/>
        <w:ind w:left="403"/>
        <w:jc w:val="both"/>
        <w:rPr>
          <w:rStyle w:val="Subst"/>
          <w:b w:val="0"/>
          <w:sz w:val="24"/>
          <w:szCs w:val="24"/>
        </w:rPr>
      </w:pPr>
      <w:r w:rsidRPr="00550457">
        <w:rPr>
          <w:rStyle w:val="Subst"/>
          <w:b w:val="0"/>
          <w:sz w:val="24"/>
          <w:szCs w:val="24"/>
        </w:rPr>
        <w:t>3)</w:t>
      </w:r>
      <w:r w:rsidRPr="00550457">
        <w:rPr>
          <w:rStyle w:val="Subst"/>
          <w:b w:val="0"/>
          <w:sz w:val="24"/>
          <w:szCs w:val="24"/>
        </w:rPr>
        <w:tab/>
        <w:t>срок осуществления аудиторской деятельности;</w:t>
      </w:r>
    </w:p>
    <w:p w:rsidR="00550457" w:rsidRDefault="00550457" w:rsidP="00550457">
      <w:pPr>
        <w:spacing w:after="0"/>
        <w:ind w:left="403"/>
        <w:jc w:val="both"/>
        <w:rPr>
          <w:rStyle w:val="Subst"/>
          <w:b w:val="0"/>
          <w:sz w:val="10"/>
          <w:szCs w:val="10"/>
        </w:rPr>
      </w:pPr>
      <w:r w:rsidRPr="00550457">
        <w:rPr>
          <w:rStyle w:val="Subst"/>
          <w:b w:val="0"/>
          <w:sz w:val="24"/>
          <w:szCs w:val="24"/>
        </w:rPr>
        <w:t>4)</w:t>
      </w:r>
      <w:r w:rsidRPr="00550457">
        <w:rPr>
          <w:rStyle w:val="Subst"/>
          <w:b w:val="0"/>
          <w:sz w:val="24"/>
          <w:szCs w:val="24"/>
        </w:rPr>
        <w:tab/>
        <w:t>размер вознаграждения.</w:t>
      </w:r>
    </w:p>
    <w:p w:rsidR="001D7D28" w:rsidRPr="001D7D28" w:rsidRDefault="001D7D28" w:rsidP="00550457">
      <w:pPr>
        <w:spacing w:after="0"/>
        <w:ind w:left="403"/>
        <w:jc w:val="both"/>
        <w:rPr>
          <w:b/>
          <w:sz w:val="10"/>
          <w:szCs w:val="10"/>
        </w:rPr>
      </w:pPr>
    </w:p>
    <w:p w:rsidR="00550457" w:rsidRPr="00550457" w:rsidRDefault="00550457" w:rsidP="00550457">
      <w:pPr>
        <w:ind w:left="400"/>
        <w:jc w:val="both"/>
        <w:rPr>
          <w:b/>
          <w:sz w:val="24"/>
          <w:szCs w:val="24"/>
        </w:rPr>
      </w:pPr>
      <w:r w:rsidRPr="00550457">
        <w:rPr>
          <w:sz w:val="24"/>
          <w:szCs w:val="24"/>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550457">
        <w:rPr>
          <w:sz w:val="24"/>
          <w:szCs w:val="24"/>
        </w:rPr>
        <w:br/>
      </w:r>
      <w:r w:rsidRPr="00550457">
        <w:rPr>
          <w:rStyle w:val="Subst"/>
          <w:b w:val="0"/>
          <w:sz w:val="24"/>
          <w:szCs w:val="24"/>
        </w:rPr>
        <w:t>Общее собрание акционеров утверждает аудитора общества путем голосования по предложению Совета директоров. Размер оплаты его услуг определяется советом директоров.</w:t>
      </w:r>
    </w:p>
    <w:p w:rsidR="00550457" w:rsidRPr="00550457" w:rsidRDefault="00550457" w:rsidP="00550457">
      <w:pPr>
        <w:ind w:left="200"/>
        <w:rPr>
          <w:b/>
          <w:i/>
          <w:sz w:val="24"/>
          <w:szCs w:val="24"/>
        </w:rPr>
      </w:pPr>
      <w:r w:rsidRPr="00550457">
        <w:rPr>
          <w:rStyle w:val="Subst"/>
          <w:i w:val="0"/>
          <w:sz w:val="24"/>
          <w:szCs w:val="24"/>
        </w:rPr>
        <w:t xml:space="preserve">     </w:t>
      </w:r>
      <w:r w:rsidRPr="00550457">
        <w:rPr>
          <w:rStyle w:val="Subst"/>
          <w:b w:val="0"/>
          <w:i w:val="0"/>
          <w:sz w:val="24"/>
          <w:szCs w:val="24"/>
        </w:rPr>
        <w:t>Работ аудитора, в рамках специальных аудиторских заданий, не проводилось.</w:t>
      </w:r>
    </w:p>
    <w:p w:rsidR="006F2624" w:rsidRPr="001446BD" w:rsidRDefault="006F2624" w:rsidP="006F2624">
      <w:pPr>
        <w:jc w:val="both"/>
        <w:rPr>
          <w:rStyle w:val="fontstyle01"/>
          <w:b w:val="0"/>
          <w:color w:val="auto"/>
          <w:sz w:val="24"/>
          <w:szCs w:val="24"/>
        </w:rPr>
      </w:pPr>
      <w:r>
        <w:rPr>
          <w:rStyle w:val="fontstyle21"/>
          <w:b w:val="0"/>
          <w:i w:val="0"/>
          <w:color w:val="4472C4" w:themeColor="accent5"/>
          <w:sz w:val="24"/>
          <w:szCs w:val="24"/>
        </w:rPr>
        <w:t xml:space="preserve">        </w:t>
      </w:r>
      <w:r w:rsidRPr="001446BD">
        <w:rPr>
          <w:rStyle w:val="fontstyle21"/>
          <w:b w:val="0"/>
          <w:i w:val="0"/>
          <w:color w:val="auto"/>
          <w:sz w:val="24"/>
          <w:szCs w:val="24"/>
        </w:rPr>
        <w:t xml:space="preserve">В период между отчетной датой и датой раскрытия </w:t>
      </w:r>
      <w:r w:rsidRPr="001446BD">
        <w:rPr>
          <w:sz w:val="24"/>
          <w:szCs w:val="24"/>
        </w:rPr>
        <w:t xml:space="preserve">консолидированной финансовой отчетности (финансовой отчетности), </w:t>
      </w:r>
      <w:r w:rsidRPr="001446BD">
        <w:rPr>
          <w:rStyle w:val="fontstyle21"/>
          <w:b w:val="0"/>
          <w:i w:val="0"/>
          <w:color w:val="auto"/>
          <w:sz w:val="24"/>
          <w:szCs w:val="24"/>
        </w:rPr>
        <w:t>в</w:t>
      </w:r>
      <w:r w:rsidRPr="001446BD">
        <w:rPr>
          <w:b/>
          <w:i/>
          <w:sz w:val="24"/>
          <w:szCs w:val="24"/>
        </w:rPr>
        <w:t xml:space="preserve"> </w:t>
      </w:r>
      <w:r w:rsidRPr="001446BD">
        <w:rPr>
          <w:rStyle w:val="fontstyle21"/>
          <w:b w:val="0"/>
          <w:i w:val="0"/>
          <w:color w:val="auto"/>
          <w:sz w:val="24"/>
          <w:szCs w:val="24"/>
        </w:rPr>
        <w:t>составе указанной в данном пункте информации изменения не происходили.</w:t>
      </w:r>
    </w:p>
    <w:p w:rsidR="00550457" w:rsidRDefault="00550457" w:rsidP="008465D6">
      <w:pPr>
        <w:jc w:val="both"/>
        <w:rPr>
          <w:b/>
          <w:i/>
          <w:sz w:val="24"/>
          <w:szCs w:val="24"/>
        </w:rPr>
      </w:pPr>
    </w:p>
    <w:p w:rsidR="00FC7462" w:rsidRDefault="00FC7462" w:rsidP="008465D6">
      <w:pPr>
        <w:jc w:val="both"/>
        <w:rPr>
          <w:b/>
          <w:i/>
          <w:sz w:val="24"/>
          <w:szCs w:val="24"/>
        </w:rPr>
      </w:pPr>
    </w:p>
    <w:p w:rsidR="00FC7462" w:rsidRDefault="00FC7462" w:rsidP="008465D6">
      <w:pPr>
        <w:jc w:val="both"/>
        <w:rPr>
          <w:b/>
          <w:i/>
          <w:sz w:val="24"/>
          <w:szCs w:val="24"/>
        </w:rPr>
      </w:pPr>
    </w:p>
    <w:p w:rsidR="00FC7462" w:rsidRDefault="00FC7462" w:rsidP="008465D6">
      <w:pPr>
        <w:jc w:val="both"/>
        <w:rPr>
          <w:b/>
          <w:i/>
          <w:sz w:val="24"/>
          <w:szCs w:val="24"/>
        </w:rPr>
      </w:pPr>
    </w:p>
    <w:p w:rsidR="00FC7462" w:rsidRDefault="00FC7462" w:rsidP="008465D6">
      <w:pPr>
        <w:jc w:val="both"/>
        <w:rPr>
          <w:b/>
          <w:i/>
          <w:sz w:val="24"/>
          <w:szCs w:val="24"/>
        </w:rPr>
      </w:pPr>
    </w:p>
    <w:p w:rsidR="00FC7462" w:rsidRDefault="00FC7462" w:rsidP="008465D6">
      <w:pPr>
        <w:jc w:val="both"/>
        <w:rPr>
          <w:b/>
          <w:i/>
          <w:sz w:val="24"/>
          <w:szCs w:val="24"/>
        </w:rPr>
      </w:pPr>
    </w:p>
    <w:p w:rsidR="00FC7462" w:rsidRDefault="00FC7462" w:rsidP="008465D6">
      <w:pPr>
        <w:jc w:val="both"/>
        <w:rPr>
          <w:b/>
          <w:i/>
          <w:sz w:val="24"/>
          <w:szCs w:val="24"/>
        </w:rPr>
      </w:pPr>
    </w:p>
    <w:p w:rsidR="00FC7462" w:rsidRDefault="00FC7462" w:rsidP="008465D6">
      <w:pPr>
        <w:jc w:val="both"/>
        <w:rPr>
          <w:b/>
          <w:i/>
          <w:sz w:val="24"/>
          <w:szCs w:val="24"/>
        </w:rPr>
      </w:pPr>
    </w:p>
    <w:p w:rsidR="00FC7462" w:rsidRDefault="00FC7462" w:rsidP="008465D6">
      <w:pPr>
        <w:jc w:val="both"/>
        <w:rPr>
          <w:b/>
          <w:i/>
          <w:sz w:val="24"/>
          <w:szCs w:val="24"/>
        </w:rPr>
      </w:pPr>
    </w:p>
    <w:p w:rsidR="00FC7462" w:rsidRDefault="00FC7462" w:rsidP="008465D6">
      <w:pPr>
        <w:jc w:val="both"/>
        <w:rPr>
          <w:b/>
          <w:i/>
          <w:sz w:val="24"/>
          <w:szCs w:val="24"/>
        </w:rPr>
      </w:pPr>
    </w:p>
    <w:p w:rsidR="00FC7462" w:rsidRDefault="00FC7462" w:rsidP="008465D6">
      <w:pPr>
        <w:jc w:val="both"/>
        <w:rPr>
          <w:b/>
          <w:i/>
          <w:sz w:val="24"/>
          <w:szCs w:val="24"/>
        </w:rPr>
      </w:pPr>
    </w:p>
    <w:p w:rsidR="00FC7462" w:rsidRDefault="00FC7462" w:rsidP="008465D6">
      <w:pPr>
        <w:jc w:val="both"/>
        <w:rPr>
          <w:b/>
          <w:i/>
          <w:sz w:val="24"/>
          <w:szCs w:val="24"/>
        </w:rPr>
      </w:pPr>
    </w:p>
    <w:p w:rsidR="00FC7462" w:rsidRDefault="00FC7462" w:rsidP="008465D6">
      <w:pPr>
        <w:jc w:val="both"/>
        <w:rPr>
          <w:b/>
          <w:i/>
          <w:sz w:val="24"/>
          <w:szCs w:val="24"/>
        </w:rPr>
      </w:pPr>
    </w:p>
    <w:p w:rsidR="00FC7462" w:rsidRDefault="00FC7462" w:rsidP="008465D6">
      <w:pPr>
        <w:jc w:val="both"/>
        <w:rPr>
          <w:b/>
          <w:i/>
          <w:sz w:val="24"/>
          <w:szCs w:val="24"/>
        </w:rPr>
      </w:pPr>
    </w:p>
    <w:p w:rsidR="00FC7462" w:rsidRDefault="00FC7462" w:rsidP="008465D6">
      <w:pPr>
        <w:jc w:val="both"/>
        <w:rPr>
          <w:b/>
          <w:i/>
          <w:sz w:val="24"/>
          <w:szCs w:val="24"/>
        </w:rPr>
      </w:pPr>
    </w:p>
    <w:p w:rsidR="00FC7462" w:rsidRDefault="00FC7462" w:rsidP="008465D6">
      <w:pPr>
        <w:jc w:val="both"/>
        <w:rPr>
          <w:b/>
          <w:i/>
          <w:sz w:val="24"/>
          <w:szCs w:val="24"/>
        </w:rPr>
      </w:pPr>
    </w:p>
    <w:p w:rsidR="00FC7462" w:rsidRDefault="00FC7462" w:rsidP="008465D6">
      <w:pPr>
        <w:jc w:val="both"/>
        <w:rPr>
          <w:b/>
          <w:i/>
          <w:sz w:val="24"/>
          <w:szCs w:val="24"/>
        </w:rPr>
      </w:pPr>
    </w:p>
    <w:p w:rsidR="00FC7462" w:rsidRDefault="00FC7462" w:rsidP="008465D6">
      <w:pPr>
        <w:jc w:val="both"/>
        <w:rPr>
          <w:b/>
          <w:i/>
          <w:sz w:val="24"/>
          <w:szCs w:val="24"/>
        </w:rPr>
      </w:pPr>
    </w:p>
    <w:p w:rsidR="00FC7462" w:rsidRDefault="00FC7462" w:rsidP="008465D6">
      <w:pPr>
        <w:jc w:val="both"/>
        <w:rPr>
          <w:b/>
          <w:i/>
          <w:sz w:val="24"/>
          <w:szCs w:val="24"/>
        </w:rPr>
      </w:pPr>
    </w:p>
    <w:p w:rsidR="00FC7462" w:rsidRDefault="00FC7462" w:rsidP="008465D6">
      <w:pPr>
        <w:jc w:val="both"/>
        <w:rPr>
          <w:b/>
          <w:i/>
          <w:sz w:val="24"/>
          <w:szCs w:val="24"/>
        </w:rPr>
      </w:pPr>
    </w:p>
    <w:p w:rsidR="00FC7462" w:rsidRDefault="00FC7462" w:rsidP="008465D6">
      <w:pPr>
        <w:jc w:val="both"/>
        <w:rPr>
          <w:b/>
          <w:i/>
          <w:sz w:val="24"/>
          <w:szCs w:val="24"/>
        </w:rPr>
      </w:pPr>
    </w:p>
    <w:p w:rsidR="00FC7462" w:rsidRDefault="00FC7462" w:rsidP="008465D6">
      <w:pPr>
        <w:jc w:val="both"/>
        <w:rPr>
          <w:b/>
          <w:i/>
          <w:sz w:val="24"/>
          <w:szCs w:val="24"/>
        </w:rPr>
      </w:pPr>
    </w:p>
    <w:p w:rsidR="00FC7462" w:rsidRDefault="00FC7462" w:rsidP="008465D6">
      <w:pPr>
        <w:jc w:val="both"/>
        <w:rPr>
          <w:b/>
          <w:i/>
          <w:sz w:val="24"/>
          <w:szCs w:val="24"/>
        </w:rPr>
      </w:pPr>
    </w:p>
    <w:p w:rsidR="00FC7462" w:rsidRDefault="00FC7462" w:rsidP="008465D6">
      <w:pPr>
        <w:jc w:val="both"/>
        <w:rPr>
          <w:b/>
          <w:i/>
          <w:sz w:val="24"/>
          <w:szCs w:val="24"/>
        </w:rPr>
      </w:pPr>
    </w:p>
    <w:p w:rsidR="004656C2" w:rsidRDefault="004656C2" w:rsidP="004656C2">
      <w:pPr>
        <w:jc w:val="both"/>
        <w:rPr>
          <w:b/>
          <w:bCs/>
          <w:color w:val="000000"/>
          <w:szCs w:val="28"/>
        </w:rPr>
      </w:pPr>
      <w:r w:rsidRPr="004656C2">
        <w:rPr>
          <w:rStyle w:val="fontstyle01"/>
          <w:sz w:val="28"/>
          <w:szCs w:val="28"/>
        </w:rPr>
        <w:lastRenderedPageBreak/>
        <w:t>Раздел 5. Консолидированная финансовая отчетность (финансовая</w:t>
      </w:r>
      <w:r w:rsidRPr="004656C2">
        <w:rPr>
          <w:b/>
          <w:bCs/>
          <w:color w:val="000000"/>
          <w:szCs w:val="28"/>
        </w:rPr>
        <w:br/>
      </w:r>
      <w:r w:rsidRPr="004656C2">
        <w:rPr>
          <w:rStyle w:val="fontstyle01"/>
          <w:sz w:val="28"/>
          <w:szCs w:val="28"/>
        </w:rPr>
        <w:t>отчетность), бухгалтерская (финансовая) отчетность эмитента</w:t>
      </w:r>
    </w:p>
    <w:p w:rsidR="009D28A4" w:rsidRDefault="004656C2" w:rsidP="004656C2">
      <w:pPr>
        <w:jc w:val="both"/>
        <w:rPr>
          <w:rStyle w:val="fontstyle01"/>
          <w:sz w:val="24"/>
          <w:szCs w:val="24"/>
        </w:rPr>
      </w:pPr>
      <w:r>
        <w:rPr>
          <w:b/>
          <w:bCs/>
          <w:color w:val="000000"/>
          <w:szCs w:val="28"/>
        </w:rPr>
        <w:br/>
      </w:r>
      <w:r>
        <w:rPr>
          <w:rStyle w:val="fontstyle01"/>
          <w:sz w:val="24"/>
          <w:szCs w:val="24"/>
        </w:rPr>
        <w:t>5.1. Консолидированная финансовая отчетность (финансовая отчетность) эмитента</w:t>
      </w:r>
    </w:p>
    <w:p w:rsidR="00820543" w:rsidRPr="00820543" w:rsidRDefault="00820543" w:rsidP="00820543">
      <w:pPr>
        <w:jc w:val="both"/>
        <w:rPr>
          <w:rStyle w:val="fontstyle01"/>
          <w:b w:val="0"/>
          <w:i/>
          <w:sz w:val="24"/>
          <w:szCs w:val="24"/>
        </w:rPr>
      </w:pPr>
      <w:r w:rsidRPr="00820543">
        <w:rPr>
          <w:rStyle w:val="fontstyle21"/>
          <w:b w:val="0"/>
          <w:i w:val="0"/>
          <w:sz w:val="24"/>
          <w:szCs w:val="24"/>
        </w:rPr>
        <w:t xml:space="preserve">Адрес страницы в сети «Интернет», на котором размещена </w:t>
      </w:r>
      <w:r>
        <w:rPr>
          <w:rStyle w:val="fontstyle21"/>
          <w:b w:val="0"/>
          <w:i w:val="0"/>
          <w:sz w:val="24"/>
          <w:szCs w:val="24"/>
        </w:rPr>
        <w:t>годовая консолидированная</w:t>
      </w:r>
      <w:r w:rsidR="00E95455">
        <w:rPr>
          <w:rStyle w:val="fontstyle21"/>
          <w:b w:val="0"/>
          <w:i w:val="0"/>
          <w:sz w:val="24"/>
          <w:szCs w:val="24"/>
        </w:rPr>
        <w:t xml:space="preserve">  </w:t>
      </w:r>
      <w:r w:rsidRPr="00820543">
        <w:rPr>
          <w:rStyle w:val="fontstyle21"/>
          <w:b w:val="0"/>
          <w:i w:val="0"/>
          <w:sz w:val="24"/>
          <w:szCs w:val="24"/>
        </w:rPr>
        <w:t>отчетность эмитента:</w:t>
      </w:r>
      <w:r w:rsidR="00C96833">
        <w:rPr>
          <w:rStyle w:val="fontstyle21"/>
          <w:b w:val="0"/>
          <w:i w:val="0"/>
          <w:sz w:val="24"/>
          <w:szCs w:val="24"/>
        </w:rPr>
        <w:t xml:space="preserve"> </w:t>
      </w:r>
      <w:r w:rsidR="00C96833" w:rsidRPr="00C96833">
        <w:rPr>
          <w:rStyle w:val="fontstyle21"/>
          <w:b w:val="0"/>
          <w:i w:val="0"/>
          <w:sz w:val="24"/>
          <w:szCs w:val="24"/>
        </w:rPr>
        <w:t>https://disclosure.1prime.ru/Portal/Default.aspx?emid=0266004050</w:t>
      </w:r>
      <w:r w:rsidR="00C96833">
        <w:rPr>
          <w:rStyle w:val="fontstyle21"/>
          <w:b w:val="0"/>
          <w:i w:val="0"/>
          <w:sz w:val="24"/>
          <w:szCs w:val="24"/>
        </w:rPr>
        <w:t>.</w:t>
      </w:r>
    </w:p>
    <w:p w:rsidR="00820543" w:rsidRDefault="00820543" w:rsidP="004656C2">
      <w:pPr>
        <w:jc w:val="both"/>
        <w:rPr>
          <w:rStyle w:val="fontstyle01"/>
          <w:sz w:val="24"/>
          <w:szCs w:val="24"/>
        </w:rPr>
      </w:pPr>
    </w:p>
    <w:p w:rsidR="00820543" w:rsidRDefault="00820543" w:rsidP="004656C2">
      <w:pPr>
        <w:jc w:val="both"/>
        <w:rPr>
          <w:rStyle w:val="fontstyle01"/>
          <w:sz w:val="24"/>
          <w:szCs w:val="24"/>
        </w:rPr>
      </w:pPr>
    </w:p>
    <w:p w:rsidR="00820543" w:rsidRPr="00820543" w:rsidRDefault="00820543" w:rsidP="00820543">
      <w:pPr>
        <w:jc w:val="both"/>
        <w:rPr>
          <w:rStyle w:val="fontstyle01"/>
          <w:sz w:val="24"/>
          <w:szCs w:val="24"/>
        </w:rPr>
      </w:pPr>
      <w:r w:rsidRPr="00820543">
        <w:rPr>
          <w:rStyle w:val="fontstyle01"/>
          <w:sz w:val="24"/>
          <w:szCs w:val="24"/>
        </w:rPr>
        <w:t>5.2. Бухгалтерская (финансовая) отчетность</w:t>
      </w:r>
    </w:p>
    <w:p w:rsidR="00820543" w:rsidRPr="00820543" w:rsidRDefault="00820543" w:rsidP="00820543">
      <w:pPr>
        <w:jc w:val="both"/>
        <w:rPr>
          <w:rStyle w:val="fontstyle01"/>
          <w:b w:val="0"/>
          <w:i/>
          <w:sz w:val="24"/>
          <w:szCs w:val="24"/>
        </w:rPr>
      </w:pPr>
      <w:r w:rsidRPr="00820543">
        <w:rPr>
          <w:rStyle w:val="fontstyle21"/>
          <w:b w:val="0"/>
          <w:i w:val="0"/>
          <w:sz w:val="24"/>
          <w:szCs w:val="24"/>
        </w:rPr>
        <w:t>Адрес страницы в сети «Интернет», на котором размещена годовая бухгалтерская (финансовая)</w:t>
      </w:r>
      <w:r w:rsidRPr="00820543">
        <w:rPr>
          <w:b/>
          <w:i/>
          <w:color w:val="000000"/>
          <w:sz w:val="24"/>
          <w:szCs w:val="24"/>
        </w:rPr>
        <w:t xml:space="preserve"> </w:t>
      </w:r>
      <w:r w:rsidRPr="00820543">
        <w:rPr>
          <w:rStyle w:val="fontstyle21"/>
          <w:b w:val="0"/>
          <w:i w:val="0"/>
          <w:sz w:val="24"/>
          <w:szCs w:val="24"/>
        </w:rPr>
        <w:t>отчетность эмитента:</w:t>
      </w:r>
      <w:r w:rsidR="00C96833">
        <w:rPr>
          <w:rStyle w:val="fontstyle21"/>
          <w:b w:val="0"/>
          <w:i w:val="0"/>
          <w:sz w:val="24"/>
          <w:szCs w:val="24"/>
        </w:rPr>
        <w:t xml:space="preserve"> </w:t>
      </w:r>
      <w:r w:rsidR="00C96833" w:rsidRPr="00C96833">
        <w:rPr>
          <w:rStyle w:val="fontstyle21"/>
          <w:b w:val="0"/>
          <w:i w:val="0"/>
          <w:sz w:val="24"/>
          <w:szCs w:val="24"/>
        </w:rPr>
        <w:t>https://disclosure.1prime.ru/Portal/Default.aspx?emid=0266004050</w:t>
      </w:r>
      <w:r w:rsidR="00C96833">
        <w:rPr>
          <w:rStyle w:val="fontstyle21"/>
          <w:b w:val="0"/>
          <w:i w:val="0"/>
          <w:sz w:val="24"/>
          <w:szCs w:val="24"/>
        </w:rPr>
        <w:t>.</w:t>
      </w:r>
    </w:p>
    <w:sectPr w:rsidR="00820543" w:rsidRPr="00820543" w:rsidSect="000C73D7">
      <w:footerReference w:type="default" r:id="rId13"/>
      <w:pgSz w:w="11906" w:h="16838" w:code="9"/>
      <w:pgMar w:top="993" w:right="424" w:bottom="568" w:left="1560" w:header="709" w:footer="43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19B" w:rsidRDefault="0050719B" w:rsidP="000B4A8E">
      <w:pPr>
        <w:spacing w:after="0"/>
      </w:pPr>
      <w:r>
        <w:separator/>
      </w:r>
    </w:p>
  </w:endnote>
  <w:endnote w:type="continuationSeparator" w:id="0">
    <w:p w:rsidR="0050719B" w:rsidRDefault="0050719B" w:rsidP="000B4A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WenQuanYi Zen Hei">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962310"/>
      <w:docPartObj>
        <w:docPartGallery w:val="Page Numbers (Bottom of Page)"/>
        <w:docPartUnique/>
      </w:docPartObj>
    </w:sdtPr>
    <w:sdtEndPr>
      <w:rPr>
        <w:sz w:val="18"/>
        <w:szCs w:val="18"/>
      </w:rPr>
    </w:sdtEndPr>
    <w:sdtContent>
      <w:p w:rsidR="0050719B" w:rsidRPr="000C73D7" w:rsidRDefault="0050719B">
        <w:pPr>
          <w:pStyle w:val="af5"/>
          <w:jc w:val="right"/>
          <w:rPr>
            <w:sz w:val="18"/>
            <w:szCs w:val="18"/>
          </w:rPr>
        </w:pPr>
        <w:r w:rsidRPr="000C73D7">
          <w:rPr>
            <w:sz w:val="18"/>
            <w:szCs w:val="18"/>
          </w:rPr>
          <w:fldChar w:fldCharType="begin"/>
        </w:r>
        <w:r w:rsidRPr="000C73D7">
          <w:rPr>
            <w:sz w:val="18"/>
            <w:szCs w:val="18"/>
          </w:rPr>
          <w:instrText>PAGE   \* MERGEFORMAT</w:instrText>
        </w:r>
        <w:r w:rsidRPr="000C73D7">
          <w:rPr>
            <w:sz w:val="18"/>
            <w:szCs w:val="18"/>
          </w:rPr>
          <w:fldChar w:fldCharType="separate"/>
        </w:r>
        <w:r w:rsidR="00261DE2">
          <w:rPr>
            <w:noProof/>
            <w:sz w:val="18"/>
            <w:szCs w:val="18"/>
          </w:rPr>
          <w:t>32</w:t>
        </w:r>
        <w:r w:rsidRPr="000C73D7">
          <w:rPr>
            <w:sz w:val="18"/>
            <w:szCs w:val="18"/>
          </w:rPr>
          <w:fldChar w:fldCharType="end"/>
        </w:r>
      </w:p>
    </w:sdtContent>
  </w:sdt>
  <w:p w:rsidR="0050719B" w:rsidRDefault="0050719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19B" w:rsidRDefault="0050719B" w:rsidP="000B4A8E">
      <w:pPr>
        <w:spacing w:after="0"/>
      </w:pPr>
      <w:r>
        <w:separator/>
      </w:r>
    </w:p>
  </w:footnote>
  <w:footnote w:type="continuationSeparator" w:id="0">
    <w:p w:rsidR="0050719B" w:rsidRDefault="0050719B" w:rsidP="000B4A8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82C"/>
    <w:multiLevelType w:val="multilevel"/>
    <w:tmpl w:val="C52CC44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843FC6"/>
    <w:multiLevelType w:val="hybridMultilevel"/>
    <w:tmpl w:val="39409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C16F0"/>
    <w:multiLevelType w:val="hybridMultilevel"/>
    <w:tmpl w:val="2FCE5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FD5C83"/>
    <w:multiLevelType w:val="hybridMultilevel"/>
    <w:tmpl w:val="7DA6CCA8"/>
    <w:lvl w:ilvl="0" w:tplc="00C862E4">
      <w:start w:val="1"/>
      <w:numFmt w:val="decimal"/>
      <w:lvlText w:val="%1."/>
      <w:lvlJc w:val="left"/>
      <w:pPr>
        <w:ind w:left="560" w:hanging="360"/>
      </w:pPr>
      <w:rPr>
        <w:rFonts w:hint="default"/>
        <w:b w:val="0"/>
        <w:i w:val="0"/>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4">
    <w:nsid w:val="1F45542A"/>
    <w:multiLevelType w:val="multilevel"/>
    <w:tmpl w:val="5E7C4BC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b w:val="0"/>
        <w:i w:val="0"/>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5">
    <w:nsid w:val="2095225D"/>
    <w:multiLevelType w:val="hybridMultilevel"/>
    <w:tmpl w:val="3C6A0B98"/>
    <w:lvl w:ilvl="0" w:tplc="307C78A8">
      <w:start w:val="1"/>
      <w:numFmt w:val="decimal"/>
      <w:lvlText w:val="%1."/>
      <w:lvlJc w:val="left"/>
      <w:pPr>
        <w:ind w:left="644" w:hanging="360"/>
      </w:pPr>
      <w:rPr>
        <w:rFonts w:hint="default"/>
        <w:b/>
        <w:color w:val="0070C0"/>
        <w:sz w:val="28"/>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6">
    <w:nsid w:val="4BC87EEA"/>
    <w:multiLevelType w:val="multilevel"/>
    <w:tmpl w:val="3566D8BA"/>
    <w:lvl w:ilvl="0">
      <w:start w:val="1"/>
      <w:numFmt w:val="decimal"/>
      <w:lvlText w:val="%1."/>
      <w:lvlJc w:val="left"/>
      <w:pPr>
        <w:ind w:left="360" w:hanging="360"/>
      </w:pPr>
      <w:rPr>
        <w:rFonts w:hint="default"/>
      </w:rPr>
    </w:lvl>
    <w:lvl w:ilvl="1">
      <w:start w:val="3"/>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nsid w:val="6A546D47"/>
    <w:multiLevelType w:val="hybridMultilevel"/>
    <w:tmpl w:val="B84CB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6367A5"/>
    <w:multiLevelType w:val="hybridMultilevel"/>
    <w:tmpl w:val="1F987D5C"/>
    <w:lvl w:ilvl="0" w:tplc="F962E08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E95ACD"/>
    <w:multiLevelType w:val="hybridMultilevel"/>
    <w:tmpl w:val="239ED6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67114AA"/>
    <w:multiLevelType w:val="hybridMultilevel"/>
    <w:tmpl w:val="94308966"/>
    <w:lvl w:ilvl="0" w:tplc="B442B6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9"/>
  </w:num>
  <w:num w:numId="6">
    <w:abstractNumId w:val="5"/>
  </w:num>
  <w:num w:numId="7">
    <w:abstractNumId w:val="6"/>
  </w:num>
  <w:num w:numId="8">
    <w:abstractNumId w:val="10"/>
  </w:num>
  <w:num w:numId="9">
    <w:abstractNumId w:val="8"/>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1"/>
  </w:hdrShapeDefaults>
  <w:footnotePr>
    <w:footnote w:id="-1"/>
    <w:footnote w:id="0"/>
  </w:footnotePr>
  <w:endnotePr>
    <w:endnote w:id="-1"/>
    <w:endnote w:id="0"/>
  </w:endnotePr>
  <w:compat/>
  <w:rsids>
    <w:rsidRoot w:val="00873B4C"/>
    <w:rsid w:val="00002B1B"/>
    <w:rsid w:val="00010822"/>
    <w:rsid w:val="00047F18"/>
    <w:rsid w:val="000506C3"/>
    <w:rsid w:val="000906B9"/>
    <w:rsid w:val="00095FA6"/>
    <w:rsid w:val="000A135C"/>
    <w:rsid w:val="000B0E4C"/>
    <w:rsid w:val="000B4A8E"/>
    <w:rsid w:val="000C20EA"/>
    <w:rsid w:val="000C73D7"/>
    <w:rsid w:val="000D2E2F"/>
    <w:rsid w:val="000E155B"/>
    <w:rsid w:val="000E23A3"/>
    <w:rsid w:val="000E3AC6"/>
    <w:rsid w:val="000E70BD"/>
    <w:rsid w:val="00107CBE"/>
    <w:rsid w:val="001177A0"/>
    <w:rsid w:val="0013313A"/>
    <w:rsid w:val="001446BD"/>
    <w:rsid w:val="00155E81"/>
    <w:rsid w:val="001628B6"/>
    <w:rsid w:val="00170639"/>
    <w:rsid w:val="0017461A"/>
    <w:rsid w:val="001752FE"/>
    <w:rsid w:val="001806EB"/>
    <w:rsid w:val="00196FC4"/>
    <w:rsid w:val="001A26AA"/>
    <w:rsid w:val="001A4D2B"/>
    <w:rsid w:val="001B5A62"/>
    <w:rsid w:val="001D7D28"/>
    <w:rsid w:val="0020146B"/>
    <w:rsid w:val="00205941"/>
    <w:rsid w:val="00213322"/>
    <w:rsid w:val="00220004"/>
    <w:rsid w:val="00237A79"/>
    <w:rsid w:val="00244729"/>
    <w:rsid w:val="00250CF1"/>
    <w:rsid w:val="002544CB"/>
    <w:rsid w:val="00261DE2"/>
    <w:rsid w:val="00271653"/>
    <w:rsid w:val="00274020"/>
    <w:rsid w:val="00294E1F"/>
    <w:rsid w:val="002954B6"/>
    <w:rsid w:val="002966E7"/>
    <w:rsid w:val="002B5FA1"/>
    <w:rsid w:val="002C5954"/>
    <w:rsid w:val="003048DA"/>
    <w:rsid w:val="003144AE"/>
    <w:rsid w:val="003158ED"/>
    <w:rsid w:val="00326C22"/>
    <w:rsid w:val="00331B08"/>
    <w:rsid w:val="0034167F"/>
    <w:rsid w:val="00355621"/>
    <w:rsid w:val="003602B9"/>
    <w:rsid w:val="00370E58"/>
    <w:rsid w:val="00394B5A"/>
    <w:rsid w:val="003A3326"/>
    <w:rsid w:val="003B4A3F"/>
    <w:rsid w:val="003E3DAB"/>
    <w:rsid w:val="00401F6F"/>
    <w:rsid w:val="004135F9"/>
    <w:rsid w:val="00413DDF"/>
    <w:rsid w:val="00421EC5"/>
    <w:rsid w:val="004656C2"/>
    <w:rsid w:val="00477DF1"/>
    <w:rsid w:val="004930B6"/>
    <w:rsid w:val="00494A57"/>
    <w:rsid w:val="004A7CFC"/>
    <w:rsid w:val="004C0688"/>
    <w:rsid w:val="004C0B65"/>
    <w:rsid w:val="004C46F9"/>
    <w:rsid w:val="004D709C"/>
    <w:rsid w:val="004D7F6A"/>
    <w:rsid w:val="004F47B8"/>
    <w:rsid w:val="00500A49"/>
    <w:rsid w:val="0050719B"/>
    <w:rsid w:val="00532061"/>
    <w:rsid w:val="005333D9"/>
    <w:rsid w:val="00547DE0"/>
    <w:rsid w:val="00550457"/>
    <w:rsid w:val="00565120"/>
    <w:rsid w:val="005735BA"/>
    <w:rsid w:val="00585237"/>
    <w:rsid w:val="005C251F"/>
    <w:rsid w:val="005D10A2"/>
    <w:rsid w:val="005F2C22"/>
    <w:rsid w:val="0061781A"/>
    <w:rsid w:val="0064134C"/>
    <w:rsid w:val="00650098"/>
    <w:rsid w:val="00652BD7"/>
    <w:rsid w:val="006553A1"/>
    <w:rsid w:val="0065682B"/>
    <w:rsid w:val="00657356"/>
    <w:rsid w:val="00665B5B"/>
    <w:rsid w:val="00682D18"/>
    <w:rsid w:val="00691228"/>
    <w:rsid w:val="00692780"/>
    <w:rsid w:val="006C0B77"/>
    <w:rsid w:val="006C7CAF"/>
    <w:rsid w:val="006D2A2F"/>
    <w:rsid w:val="006E1562"/>
    <w:rsid w:val="006E2E38"/>
    <w:rsid w:val="006E5498"/>
    <w:rsid w:val="006F13E5"/>
    <w:rsid w:val="006F2624"/>
    <w:rsid w:val="006F3B0F"/>
    <w:rsid w:val="00716D1A"/>
    <w:rsid w:val="00730EFE"/>
    <w:rsid w:val="0073705C"/>
    <w:rsid w:val="00743044"/>
    <w:rsid w:val="0076319B"/>
    <w:rsid w:val="00776D77"/>
    <w:rsid w:val="007844F2"/>
    <w:rsid w:val="00791FE6"/>
    <w:rsid w:val="007939F5"/>
    <w:rsid w:val="007A3731"/>
    <w:rsid w:val="007B4F7C"/>
    <w:rsid w:val="007D5772"/>
    <w:rsid w:val="007E4E25"/>
    <w:rsid w:val="00806146"/>
    <w:rsid w:val="00820543"/>
    <w:rsid w:val="008242FF"/>
    <w:rsid w:val="00825FC2"/>
    <w:rsid w:val="00826C1B"/>
    <w:rsid w:val="008465D6"/>
    <w:rsid w:val="00852DAB"/>
    <w:rsid w:val="00870751"/>
    <w:rsid w:val="00873B4C"/>
    <w:rsid w:val="00875C8D"/>
    <w:rsid w:val="008A703B"/>
    <w:rsid w:val="008C47E1"/>
    <w:rsid w:val="008D1B89"/>
    <w:rsid w:val="008E7BFF"/>
    <w:rsid w:val="008E7E91"/>
    <w:rsid w:val="008F33F4"/>
    <w:rsid w:val="00901DF7"/>
    <w:rsid w:val="009121A2"/>
    <w:rsid w:val="0091254C"/>
    <w:rsid w:val="00922C48"/>
    <w:rsid w:val="009469EF"/>
    <w:rsid w:val="00977190"/>
    <w:rsid w:val="009B6586"/>
    <w:rsid w:val="009B7D5A"/>
    <w:rsid w:val="009D28A4"/>
    <w:rsid w:val="00A03A90"/>
    <w:rsid w:val="00A2509F"/>
    <w:rsid w:val="00A40005"/>
    <w:rsid w:val="00A5366B"/>
    <w:rsid w:val="00A76B94"/>
    <w:rsid w:val="00A8390E"/>
    <w:rsid w:val="00A8589F"/>
    <w:rsid w:val="00A96F0D"/>
    <w:rsid w:val="00AD1065"/>
    <w:rsid w:val="00AF08A9"/>
    <w:rsid w:val="00B11033"/>
    <w:rsid w:val="00B36CB6"/>
    <w:rsid w:val="00B56692"/>
    <w:rsid w:val="00B9086F"/>
    <w:rsid w:val="00B915B7"/>
    <w:rsid w:val="00B96CFC"/>
    <w:rsid w:val="00B978C7"/>
    <w:rsid w:val="00BD69A9"/>
    <w:rsid w:val="00C02A44"/>
    <w:rsid w:val="00C10201"/>
    <w:rsid w:val="00C31057"/>
    <w:rsid w:val="00C33FF7"/>
    <w:rsid w:val="00C3537E"/>
    <w:rsid w:val="00C3784F"/>
    <w:rsid w:val="00C454E5"/>
    <w:rsid w:val="00C56C2C"/>
    <w:rsid w:val="00C5775B"/>
    <w:rsid w:val="00C702A8"/>
    <w:rsid w:val="00C72737"/>
    <w:rsid w:val="00C80770"/>
    <w:rsid w:val="00C906BE"/>
    <w:rsid w:val="00C96833"/>
    <w:rsid w:val="00CA29A5"/>
    <w:rsid w:val="00CA53F1"/>
    <w:rsid w:val="00CB242D"/>
    <w:rsid w:val="00CB6011"/>
    <w:rsid w:val="00CC01A4"/>
    <w:rsid w:val="00CC15AC"/>
    <w:rsid w:val="00CC7E91"/>
    <w:rsid w:val="00CF44FE"/>
    <w:rsid w:val="00D055A0"/>
    <w:rsid w:val="00D316D1"/>
    <w:rsid w:val="00D321D9"/>
    <w:rsid w:val="00D32362"/>
    <w:rsid w:val="00D50FFA"/>
    <w:rsid w:val="00D57E53"/>
    <w:rsid w:val="00D7106D"/>
    <w:rsid w:val="00D75B2E"/>
    <w:rsid w:val="00DC266C"/>
    <w:rsid w:val="00DD3EA2"/>
    <w:rsid w:val="00DD626E"/>
    <w:rsid w:val="00DE0882"/>
    <w:rsid w:val="00E05F17"/>
    <w:rsid w:val="00E1161C"/>
    <w:rsid w:val="00E22AF6"/>
    <w:rsid w:val="00E31CD1"/>
    <w:rsid w:val="00E43D49"/>
    <w:rsid w:val="00E52EB0"/>
    <w:rsid w:val="00E71CEA"/>
    <w:rsid w:val="00E72343"/>
    <w:rsid w:val="00E72C0B"/>
    <w:rsid w:val="00E8384A"/>
    <w:rsid w:val="00E92D46"/>
    <w:rsid w:val="00E95455"/>
    <w:rsid w:val="00EA48D9"/>
    <w:rsid w:val="00EA59DF"/>
    <w:rsid w:val="00EA6B1B"/>
    <w:rsid w:val="00EC1270"/>
    <w:rsid w:val="00ED0170"/>
    <w:rsid w:val="00ED5507"/>
    <w:rsid w:val="00EE0207"/>
    <w:rsid w:val="00EE16B4"/>
    <w:rsid w:val="00EE4070"/>
    <w:rsid w:val="00F04FBD"/>
    <w:rsid w:val="00F12C76"/>
    <w:rsid w:val="00F16080"/>
    <w:rsid w:val="00F34463"/>
    <w:rsid w:val="00F35663"/>
    <w:rsid w:val="00F90DE5"/>
    <w:rsid w:val="00FA790C"/>
    <w:rsid w:val="00FB2CF0"/>
    <w:rsid w:val="00FC11E1"/>
    <w:rsid w:val="00FC7462"/>
    <w:rsid w:val="00FD1754"/>
    <w:rsid w:val="00FD1C68"/>
    <w:rsid w:val="00FD5782"/>
    <w:rsid w:val="00FF1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FA79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04FBD"/>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873B4C"/>
    <w:rPr>
      <w:rFonts w:ascii="Times New Roman" w:hAnsi="Times New Roman" w:cs="Times New Roman" w:hint="default"/>
      <w:b/>
      <w:bCs/>
      <w:i w:val="0"/>
      <w:iCs w:val="0"/>
      <w:color w:val="000000"/>
      <w:sz w:val="34"/>
      <w:szCs w:val="34"/>
    </w:rPr>
  </w:style>
  <w:style w:type="character" w:customStyle="1" w:styleId="fontstyle21">
    <w:name w:val="fontstyle21"/>
    <w:basedOn w:val="a0"/>
    <w:rsid w:val="00873B4C"/>
    <w:rPr>
      <w:rFonts w:ascii="Times New Roman" w:hAnsi="Times New Roman" w:cs="Times New Roman" w:hint="default"/>
      <w:b/>
      <w:bCs/>
      <w:i/>
      <w:iCs/>
      <w:color w:val="000000"/>
      <w:sz w:val="32"/>
      <w:szCs w:val="32"/>
    </w:rPr>
  </w:style>
  <w:style w:type="character" w:customStyle="1" w:styleId="fontstyle11">
    <w:name w:val="fontstyle11"/>
    <w:basedOn w:val="a0"/>
    <w:rsid w:val="00691228"/>
    <w:rPr>
      <w:rFonts w:ascii="Times New Roman" w:hAnsi="Times New Roman" w:cs="Times New Roman" w:hint="default"/>
      <w:b w:val="0"/>
      <w:bCs w:val="0"/>
      <w:i w:val="0"/>
      <w:iCs w:val="0"/>
      <w:color w:val="000000"/>
      <w:sz w:val="22"/>
      <w:szCs w:val="22"/>
    </w:rPr>
  </w:style>
  <w:style w:type="character" w:customStyle="1" w:styleId="fontstyle31">
    <w:name w:val="fontstyle31"/>
    <w:basedOn w:val="a0"/>
    <w:rsid w:val="008C47E1"/>
    <w:rPr>
      <w:rFonts w:ascii="Times New Roman" w:hAnsi="Times New Roman" w:cs="Times New Roman" w:hint="default"/>
      <w:b/>
      <w:bCs/>
      <w:i/>
      <w:iCs/>
      <w:color w:val="000000"/>
      <w:sz w:val="22"/>
      <w:szCs w:val="22"/>
    </w:rPr>
  </w:style>
  <w:style w:type="character" w:styleId="a3">
    <w:name w:val="Hyperlink"/>
    <w:basedOn w:val="a0"/>
    <w:uiPriority w:val="99"/>
    <w:unhideWhenUsed/>
    <w:rsid w:val="008C47E1"/>
    <w:rPr>
      <w:color w:val="0563C1" w:themeColor="hyperlink"/>
      <w:u w:val="single"/>
    </w:rPr>
  </w:style>
  <w:style w:type="paragraph" w:styleId="a4">
    <w:name w:val="List Paragraph"/>
    <w:basedOn w:val="a"/>
    <w:link w:val="a5"/>
    <w:uiPriority w:val="34"/>
    <w:qFormat/>
    <w:rsid w:val="008C47E1"/>
    <w:pPr>
      <w:ind w:left="720"/>
      <w:contextualSpacing/>
    </w:pPr>
  </w:style>
  <w:style w:type="character" w:customStyle="1" w:styleId="Subst">
    <w:name w:val="Subst"/>
    <w:uiPriority w:val="99"/>
    <w:rsid w:val="008C47E1"/>
    <w:rPr>
      <w:b/>
      <w:bCs/>
      <w:i/>
      <w:iCs/>
    </w:rPr>
  </w:style>
  <w:style w:type="paragraph" w:customStyle="1" w:styleId="SubHeading">
    <w:name w:val="Sub Heading"/>
    <w:uiPriority w:val="99"/>
    <w:rsid w:val="00D57E53"/>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FF15A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a6">
    <w:name w:val="Normal (Web)"/>
    <w:aliases w:val="Обычный (Web),Знак Знак Знак Знак"/>
    <w:basedOn w:val="a"/>
    <w:uiPriority w:val="99"/>
    <w:unhideWhenUsed/>
    <w:rsid w:val="00DD3EA2"/>
    <w:pPr>
      <w:spacing w:before="100" w:beforeAutospacing="1" w:after="100" w:afterAutospacing="1"/>
    </w:pPr>
    <w:rPr>
      <w:rFonts w:eastAsia="Times New Roman" w:cs="Times New Roman"/>
      <w:sz w:val="24"/>
      <w:szCs w:val="24"/>
      <w:lang w:eastAsia="ru-RU"/>
    </w:rPr>
  </w:style>
  <w:style w:type="character" w:customStyle="1" w:styleId="text-yellow">
    <w:name w:val="text-yellow"/>
    <w:basedOn w:val="a0"/>
    <w:rsid w:val="00DD3EA2"/>
  </w:style>
  <w:style w:type="paragraph" w:customStyle="1" w:styleId="margin-bottom-30">
    <w:name w:val="margin-bottom-30"/>
    <w:basedOn w:val="a"/>
    <w:rsid w:val="00DD3EA2"/>
    <w:pPr>
      <w:spacing w:before="100" w:beforeAutospacing="1" w:after="100" w:afterAutospacing="1"/>
    </w:pPr>
    <w:rPr>
      <w:rFonts w:eastAsia="Times New Roman" w:cs="Times New Roman"/>
      <w:sz w:val="24"/>
      <w:szCs w:val="24"/>
      <w:lang w:eastAsia="ru-RU"/>
    </w:rPr>
  </w:style>
  <w:style w:type="character" w:customStyle="1" w:styleId="20">
    <w:name w:val="Заголовок 2 Знак"/>
    <w:basedOn w:val="a0"/>
    <w:link w:val="2"/>
    <w:rsid w:val="00F04FBD"/>
    <w:rPr>
      <w:rFonts w:ascii="Times New Roman" w:eastAsia="Times New Roman" w:hAnsi="Times New Roman" w:cs="Times New Roman"/>
      <w:b/>
      <w:bCs/>
      <w:sz w:val="36"/>
      <w:szCs w:val="36"/>
      <w:lang w:eastAsia="ru-RU"/>
    </w:rPr>
  </w:style>
  <w:style w:type="character" w:customStyle="1" w:styleId="a5">
    <w:name w:val="Абзац списка Знак"/>
    <w:link w:val="a4"/>
    <w:uiPriority w:val="34"/>
    <w:locked/>
    <w:rsid w:val="00170639"/>
    <w:rPr>
      <w:rFonts w:ascii="Times New Roman" w:hAnsi="Times New Roman"/>
      <w:sz w:val="28"/>
    </w:rPr>
  </w:style>
  <w:style w:type="paragraph" w:customStyle="1" w:styleId="Default">
    <w:name w:val="Default"/>
    <w:rsid w:val="00107CBE"/>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5">
    <w:name w:val="Знак Знак5"/>
    <w:rsid w:val="00107CBE"/>
    <w:rPr>
      <w:sz w:val="24"/>
      <w:lang w:eastAsia="ru-RU" w:bidi="ar-SA"/>
    </w:rPr>
  </w:style>
  <w:style w:type="paragraph" w:customStyle="1" w:styleId="11">
    <w:name w:val="Знак1 Знак Знак1 Знак Знак Знак Знак Знак Знак Знак"/>
    <w:basedOn w:val="a"/>
    <w:rsid w:val="00E31CD1"/>
    <w:pPr>
      <w:spacing w:after="0"/>
    </w:pPr>
    <w:rPr>
      <w:rFonts w:ascii="Verdana" w:eastAsia="Times New Roman" w:hAnsi="Verdana" w:cs="Verdana"/>
      <w:sz w:val="20"/>
      <w:szCs w:val="20"/>
      <w:lang w:val="en-US"/>
    </w:rPr>
  </w:style>
  <w:style w:type="paragraph" w:customStyle="1" w:styleId="a7">
    <w:name w:val="Абзац"/>
    <w:basedOn w:val="a6"/>
    <w:link w:val="21"/>
    <w:qFormat/>
    <w:rsid w:val="00205941"/>
    <w:pPr>
      <w:spacing w:before="0" w:beforeAutospacing="0" w:after="0" w:afterAutospacing="0" w:line="312" w:lineRule="auto"/>
      <w:ind w:firstLine="709"/>
      <w:jc w:val="both"/>
    </w:pPr>
  </w:style>
  <w:style w:type="character" w:customStyle="1" w:styleId="21">
    <w:name w:val="Абзац Знак2"/>
    <w:link w:val="a7"/>
    <w:rsid w:val="00205941"/>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5333D9"/>
    <w:rPr>
      <w:b/>
      <w:bCs/>
      <w:color w:val="106BBE"/>
    </w:rPr>
  </w:style>
  <w:style w:type="character" w:customStyle="1" w:styleId="10">
    <w:name w:val="Заголовок 1 Знак"/>
    <w:basedOn w:val="a0"/>
    <w:link w:val="1"/>
    <w:uiPriority w:val="9"/>
    <w:rsid w:val="00FA790C"/>
    <w:rPr>
      <w:rFonts w:asciiTheme="majorHAnsi" w:eastAsiaTheme="majorEastAsia" w:hAnsiTheme="majorHAnsi" w:cstheme="majorBidi"/>
      <w:color w:val="2E74B5" w:themeColor="accent1" w:themeShade="BF"/>
      <w:sz w:val="32"/>
      <w:szCs w:val="32"/>
    </w:rPr>
  </w:style>
  <w:style w:type="paragraph" w:customStyle="1" w:styleId="a9">
    <w:name w:val="Нормальный (таблица)"/>
    <w:basedOn w:val="a"/>
    <w:next w:val="a"/>
    <w:uiPriority w:val="99"/>
    <w:rsid w:val="00CF44FE"/>
    <w:pPr>
      <w:widowControl w:val="0"/>
      <w:autoSpaceDE w:val="0"/>
      <w:autoSpaceDN w:val="0"/>
      <w:adjustRightInd w:val="0"/>
      <w:spacing w:after="0"/>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CF44FE"/>
    <w:pPr>
      <w:widowControl w:val="0"/>
      <w:autoSpaceDE w:val="0"/>
      <w:autoSpaceDN w:val="0"/>
      <w:adjustRightInd w:val="0"/>
      <w:spacing w:after="0"/>
    </w:pPr>
    <w:rPr>
      <w:rFonts w:ascii="Arial" w:eastAsia="Times New Roman" w:hAnsi="Arial" w:cs="Arial"/>
      <w:sz w:val="24"/>
      <w:szCs w:val="24"/>
      <w:lang w:eastAsia="ru-RU"/>
    </w:rPr>
  </w:style>
  <w:style w:type="paragraph" w:customStyle="1" w:styleId="ab">
    <w:name w:val="Таблицы (моноширинный)"/>
    <w:basedOn w:val="a"/>
    <w:next w:val="a"/>
    <w:uiPriority w:val="99"/>
    <w:rsid w:val="003158ED"/>
    <w:pPr>
      <w:widowControl w:val="0"/>
      <w:autoSpaceDE w:val="0"/>
      <w:autoSpaceDN w:val="0"/>
      <w:adjustRightInd w:val="0"/>
      <w:spacing w:after="0"/>
    </w:pPr>
    <w:rPr>
      <w:rFonts w:ascii="Courier New" w:eastAsia="Times New Roman" w:hAnsi="Courier New" w:cs="Courier New"/>
      <w:sz w:val="24"/>
      <w:szCs w:val="24"/>
      <w:lang w:eastAsia="ru-RU"/>
    </w:rPr>
  </w:style>
  <w:style w:type="table" w:styleId="ac">
    <w:name w:val="Table Grid"/>
    <w:basedOn w:val="a1"/>
    <w:uiPriority w:val="39"/>
    <w:rsid w:val="00315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26C22"/>
    <w:pPr>
      <w:spacing w:after="0"/>
    </w:pPr>
    <w:rPr>
      <w:rFonts w:ascii="Tahoma" w:hAnsi="Tahoma" w:cs="Tahoma"/>
      <w:sz w:val="16"/>
      <w:szCs w:val="16"/>
    </w:rPr>
  </w:style>
  <w:style w:type="character" w:customStyle="1" w:styleId="ae">
    <w:name w:val="Текст выноски Знак"/>
    <w:basedOn w:val="a0"/>
    <w:link w:val="ad"/>
    <w:uiPriority w:val="99"/>
    <w:semiHidden/>
    <w:rsid w:val="00326C22"/>
    <w:rPr>
      <w:rFonts w:ascii="Tahoma" w:hAnsi="Tahoma" w:cs="Tahoma"/>
      <w:sz w:val="16"/>
      <w:szCs w:val="16"/>
    </w:rPr>
  </w:style>
  <w:style w:type="paragraph" w:styleId="af">
    <w:name w:val="Body Text Indent"/>
    <w:basedOn w:val="a"/>
    <w:link w:val="af0"/>
    <w:rsid w:val="00494A57"/>
    <w:pPr>
      <w:widowControl w:val="0"/>
      <w:shd w:val="clear" w:color="auto" w:fill="FFFFFF"/>
      <w:autoSpaceDE w:val="0"/>
      <w:autoSpaceDN w:val="0"/>
      <w:adjustRightInd w:val="0"/>
      <w:spacing w:before="394" w:after="0"/>
      <w:ind w:left="115"/>
      <w:jc w:val="both"/>
    </w:pPr>
    <w:rPr>
      <w:rFonts w:ascii="Arial" w:eastAsia="Times New Roman" w:hAnsi="Arial" w:cs="Times New Roman"/>
      <w:color w:val="000000"/>
      <w:spacing w:val="-1"/>
      <w:sz w:val="20"/>
      <w:szCs w:val="20"/>
      <w:lang w:eastAsia="ru-RU"/>
    </w:rPr>
  </w:style>
  <w:style w:type="character" w:customStyle="1" w:styleId="af0">
    <w:name w:val="Основной текст с отступом Знак"/>
    <w:basedOn w:val="a0"/>
    <w:link w:val="af"/>
    <w:rsid w:val="00494A57"/>
    <w:rPr>
      <w:rFonts w:ascii="Arial" w:eastAsia="Times New Roman" w:hAnsi="Arial" w:cs="Times New Roman"/>
      <w:color w:val="000000"/>
      <w:spacing w:val="-1"/>
      <w:sz w:val="20"/>
      <w:szCs w:val="20"/>
      <w:shd w:val="clear" w:color="auto" w:fill="FFFFFF"/>
      <w:lang w:eastAsia="ru-RU"/>
    </w:rPr>
  </w:style>
  <w:style w:type="paragraph" w:styleId="af1">
    <w:name w:val="Body Text"/>
    <w:basedOn w:val="a"/>
    <w:link w:val="af2"/>
    <w:rsid w:val="00E71CEA"/>
    <w:pPr>
      <w:widowControl w:val="0"/>
      <w:autoSpaceDE w:val="0"/>
      <w:autoSpaceDN w:val="0"/>
      <w:adjustRightInd w:val="0"/>
      <w:spacing w:after="120"/>
      <w:jc w:val="both"/>
    </w:pPr>
    <w:rPr>
      <w:rFonts w:ascii="Arial" w:eastAsia="Times New Roman" w:hAnsi="Arial" w:cs="Times New Roman"/>
      <w:sz w:val="20"/>
      <w:szCs w:val="20"/>
      <w:lang w:eastAsia="ru-RU"/>
    </w:rPr>
  </w:style>
  <w:style w:type="character" w:customStyle="1" w:styleId="af2">
    <w:name w:val="Основной текст Знак"/>
    <w:basedOn w:val="a0"/>
    <w:link w:val="af1"/>
    <w:rsid w:val="00E71CEA"/>
    <w:rPr>
      <w:rFonts w:ascii="Arial" w:eastAsia="Times New Roman" w:hAnsi="Arial" w:cs="Times New Roman"/>
      <w:sz w:val="20"/>
      <w:szCs w:val="20"/>
      <w:lang w:eastAsia="ru-RU"/>
    </w:rPr>
  </w:style>
  <w:style w:type="paragraph" w:styleId="22">
    <w:name w:val="Body Text 2"/>
    <w:basedOn w:val="a"/>
    <w:link w:val="23"/>
    <w:uiPriority w:val="99"/>
    <w:semiHidden/>
    <w:unhideWhenUsed/>
    <w:rsid w:val="000B0E4C"/>
    <w:pPr>
      <w:spacing w:after="120" w:line="480" w:lineRule="auto"/>
    </w:pPr>
  </w:style>
  <w:style w:type="character" w:customStyle="1" w:styleId="23">
    <w:name w:val="Основной текст 2 Знак"/>
    <w:basedOn w:val="a0"/>
    <w:link w:val="22"/>
    <w:uiPriority w:val="99"/>
    <w:semiHidden/>
    <w:rsid w:val="000B0E4C"/>
    <w:rPr>
      <w:rFonts w:ascii="Times New Roman" w:hAnsi="Times New Roman"/>
      <w:sz w:val="28"/>
    </w:rPr>
  </w:style>
  <w:style w:type="paragraph" w:styleId="af3">
    <w:name w:val="header"/>
    <w:basedOn w:val="a"/>
    <w:link w:val="af4"/>
    <w:uiPriority w:val="99"/>
    <w:unhideWhenUsed/>
    <w:rsid w:val="000B4A8E"/>
    <w:pPr>
      <w:tabs>
        <w:tab w:val="center" w:pos="4677"/>
        <w:tab w:val="right" w:pos="9355"/>
      </w:tabs>
      <w:spacing w:after="0"/>
    </w:pPr>
  </w:style>
  <w:style w:type="character" w:customStyle="1" w:styleId="af4">
    <w:name w:val="Верхний колонтитул Знак"/>
    <w:basedOn w:val="a0"/>
    <w:link w:val="af3"/>
    <w:uiPriority w:val="99"/>
    <w:rsid w:val="000B4A8E"/>
    <w:rPr>
      <w:rFonts w:ascii="Times New Roman" w:hAnsi="Times New Roman"/>
      <w:sz w:val="28"/>
    </w:rPr>
  </w:style>
  <w:style w:type="paragraph" w:styleId="af5">
    <w:name w:val="footer"/>
    <w:basedOn w:val="a"/>
    <w:link w:val="af6"/>
    <w:uiPriority w:val="99"/>
    <w:unhideWhenUsed/>
    <w:rsid w:val="000B4A8E"/>
    <w:pPr>
      <w:tabs>
        <w:tab w:val="center" w:pos="4677"/>
        <w:tab w:val="right" w:pos="9355"/>
      </w:tabs>
      <w:spacing w:after="0"/>
    </w:pPr>
  </w:style>
  <w:style w:type="character" w:customStyle="1" w:styleId="af6">
    <w:name w:val="Нижний колонтитул Знак"/>
    <w:basedOn w:val="a0"/>
    <w:link w:val="af5"/>
    <w:uiPriority w:val="99"/>
    <w:rsid w:val="000B4A8E"/>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78395921">
      <w:bodyDiv w:val="1"/>
      <w:marLeft w:val="0"/>
      <w:marRight w:val="0"/>
      <w:marTop w:val="0"/>
      <w:marBottom w:val="0"/>
      <w:divBdr>
        <w:top w:val="none" w:sz="0" w:space="0" w:color="auto"/>
        <w:left w:val="none" w:sz="0" w:space="0" w:color="auto"/>
        <w:bottom w:val="none" w:sz="0" w:space="0" w:color="auto"/>
        <w:right w:val="none" w:sz="0" w:space="0" w:color="auto"/>
      </w:divBdr>
    </w:div>
    <w:div w:id="501436843">
      <w:bodyDiv w:val="1"/>
      <w:marLeft w:val="0"/>
      <w:marRight w:val="0"/>
      <w:marTop w:val="0"/>
      <w:marBottom w:val="0"/>
      <w:divBdr>
        <w:top w:val="none" w:sz="0" w:space="0" w:color="auto"/>
        <w:left w:val="none" w:sz="0" w:space="0" w:color="auto"/>
        <w:bottom w:val="none" w:sz="0" w:space="0" w:color="auto"/>
        <w:right w:val="none" w:sz="0" w:space="0" w:color="auto"/>
      </w:divBdr>
    </w:div>
    <w:div w:id="761075632">
      <w:bodyDiv w:val="1"/>
      <w:marLeft w:val="0"/>
      <w:marRight w:val="0"/>
      <w:marTop w:val="0"/>
      <w:marBottom w:val="0"/>
      <w:divBdr>
        <w:top w:val="none" w:sz="0" w:space="0" w:color="auto"/>
        <w:left w:val="none" w:sz="0" w:space="0" w:color="auto"/>
        <w:bottom w:val="none" w:sz="0" w:space="0" w:color="auto"/>
        <w:right w:val="none" w:sz="0" w:space="0" w:color="auto"/>
      </w:divBdr>
    </w:div>
    <w:div w:id="940143411">
      <w:bodyDiv w:val="1"/>
      <w:marLeft w:val="0"/>
      <w:marRight w:val="0"/>
      <w:marTop w:val="0"/>
      <w:marBottom w:val="0"/>
      <w:divBdr>
        <w:top w:val="none" w:sz="0" w:space="0" w:color="auto"/>
        <w:left w:val="none" w:sz="0" w:space="0" w:color="auto"/>
        <w:bottom w:val="none" w:sz="0" w:space="0" w:color="auto"/>
        <w:right w:val="none" w:sz="0" w:space="0" w:color="auto"/>
      </w:divBdr>
    </w:div>
    <w:div w:id="952710682">
      <w:bodyDiv w:val="1"/>
      <w:marLeft w:val="0"/>
      <w:marRight w:val="0"/>
      <w:marTop w:val="0"/>
      <w:marBottom w:val="0"/>
      <w:divBdr>
        <w:top w:val="none" w:sz="0" w:space="0" w:color="auto"/>
        <w:left w:val="none" w:sz="0" w:space="0" w:color="auto"/>
        <w:bottom w:val="none" w:sz="0" w:space="0" w:color="auto"/>
        <w:right w:val="none" w:sz="0" w:space="0" w:color="auto"/>
      </w:divBdr>
    </w:div>
    <w:div w:id="992879828">
      <w:bodyDiv w:val="1"/>
      <w:marLeft w:val="0"/>
      <w:marRight w:val="0"/>
      <w:marTop w:val="0"/>
      <w:marBottom w:val="0"/>
      <w:divBdr>
        <w:top w:val="none" w:sz="0" w:space="0" w:color="auto"/>
        <w:left w:val="none" w:sz="0" w:space="0" w:color="auto"/>
        <w:bottom w:val="none" w:sz="0" w:space="0" w:color="auto"/>
        <w:right w:val="none" w:sz="0" w:space="0" w:color="auto"/>
      </w:divBdr>
    </w:div>
    <w:div w:id="1168251843">
      <w:bodyDiv w:val="1"/>
      <w:marLeft w:val="0"/>
      <w:marRight w:val="0"/>
      <w:marTop w:val="0"/>
      <w:marBottom w:val="0"/>
      <w:divBdr>
        <w:top w:val="none" w:sz="0" w:space="0" w:color="auto"/>
        <w:left w:val="none" w:sz="0" w:space="0" w:color="auto"/>
        <w:bottom w:val="none" w:sz="0" w:space="0" w:color="auto"/>
        <w:right w:val="none" w:sz="0" w:space="0" w:color="auto"/>
      </w:divBdr>
    </w:div>
    <w:div w:id="1260021025">
      <w:bodyDiv w:val="1"/>
      <w:marLeft w:val="0"/>
      <w:marRight w:val="0"/>
      <w:marTop w:val="0"/>
      <w:marBottom w:val="0"/>
      <w:divBdr>
        <w:top w:val="none" w:sz="0" w:space="0" w:color="auto"/>
        <w:left w:val="none" w:sz="0" w:space="0" w:color="auto"/>
        <w:bottom w:val="none" w:sz="0" w:space="0" w:color="auto"/>
        <w:right w:val="none" w:sz="0" w:space="0" w:color="auto"/>
      </w:divBdr>
    </w:div>
    <w:div w:id="1542403527">
      <w:bodyDiv w:val="1"/>
      <w:marLeft w:val="0"/>
      <w:marRight w:val="0"/>
      <w:marTop w:val="0"/>
      <w:marBottom w:val="0"/>
      <w:divBdr>
        <w:top w:val="none" w:sz="0" w:space="0" w:color="auto"/>
        <w:left w:val="none" w:sz="0" w:space="0" w:color="auto"/>
        <w:bottom w:val="none" w:sz="0" w:space="0" w:color="auto"/>
        <w:right w:val="none" w:sz="0" w:space="0" w:color="auto"/>
      </w:divBdr>
    </w:div>
    <w:div w:id="1556814976">
      <w:bodyDiv w:val="1"/>
      <w:marLeft w:val="0"/>
      <w:marRight w:val="0"/>
      <w:marTop w:val="0"/>
      <w:marBottom w:val="0"/>
      <w:divBdr>
        <w:top w:val="none" w:sz="0" w:space="0" w:color="auto"/>
        <w:left w:val="none" w:sz="0" w:space="0" w:color="auto"/>
        <w:bottom w:val="none" w:sz="0" w:space="0" w:color="auto"/>
        <w:right w:val="none" w:sz="0" w:space="0" w:color="auto"/>
      </w:divBdr>
    </w:div>
    <w:div w:id="1647854164">
      <w:bodyDiv w:val="1"/>
      <w:marLeft w:val="0"/>
      <w:marRight w:val="0"/>
      <w:marTop w:val="0"/>
      <w:marBottom w:val="0"/>
      <w:divBdr>
        <w:top w:val="none" w:sz="0" w:space="0" w:color="auto"/>
        <w:left w:val="none" w:sz="0" w:space="0" w:color="auto"/>
        <w:bottom w:val="none" w:sz="0" w:space="0" w:color="auto"/>
        <w:right w:val="none" w:sz="0" w:space="0" w:color="auto"/>
      </w:divBdr>
    </w:div>
    <w:div w:id="1663117750">
      <w:bodyDiv w:val="1"/>
      <w:marLeft w:val="0"/>
      <w:marRight w:val="0"/>
      <w:marTop w:val="0"/>
      <w:marBottom w:val="0"/>
      <w:divBdr>
        <w:top w:val="none" w:sz="0" w:space="0" w:color="auto"/>
        <w:left w:val="none" w:sz="0" w:space="0" w:color="auto"/>
        <w:bottom w:val="none" w:sz="0" w:space="0" w:color="auto"/>
        <w:right w:val="none" w:sz="0" w:space="0" w:color="auto"/>
      </w:divBdr>
    </w:div>
    <w:div w:id="1945646482">
      <w:bodyDiv w:val="1"/>
      <w:marLeft w:val="0"/>
      <w:marRight w:val="0"/>
      <w:marTop w:val="0"/>
      <w:marBottom w:val="0"/>
      <w:divBdr>
        <w:top w:val="none" w:sz="0" w:space="0" w:color="auto"/>
        <w:left w:val="none" w:sz="0" w:space="0" w:color="auto"/>
        <w:bottom w:val="none" w:sz="0" w:space="0" w:color="auto"/>
        <w:right w:val="none" w:sz="0" w:space="0" w:color="auto"/>
      </w:divBdr>
    </w:div>
    <w:div w:id="19904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ma11@salstek.ru"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ifikators.ru/okpd/23.13.11.11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4212</TotalTime>
  <Pages>32</Pages>
  <Words>10403</Words>
  <Characters>59300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sma11</cp:lastModifiedBy>
  <cp:revision>25</cp:revision>
  <dcterms:created xsi:type="dcterms:W3CDTF">2022-05-25T07:38:00Z</dcterms:created>
  <dcterms:modified xsi:type="dcterms:W3CDTF">2022-06-01T08:14:00Z</dcterms:modified>
</cp:coreProperties>
</file>